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53177D" w14:textId="73296FB2" w:rsidR="00A671E7" w:rsidRDefault="007A1FD4" w:rsidP="005B5A00">
      <w:pPr>
        <w:suppressAutoHyphens w:val="0"/>
        <w:adjustRightInd/>
        <w:snapToGrid/>
        <w:jc w:val="both"/>
      </w:pPr>
      <w:r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53A97ECA">
                <wp:simplePos x="0" y="0"/>
                <wp:positionH relativeFrom="page">
                  <wp:align>center</wp:align>
                </wp:positionH>
                <wp:positionV relativeFrom="page">
                  <wp:posOffset>2482850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44451B90" w:rsidR="00CF1872" w:rsidRPr="00D06E53" w:rsidRDefault="00CF1872"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 (Verpflichtete/r) </w:t>
                            </w:r>
                          </w:p>
                          <w:p w14:paraId="6B2E5304" w14:textId="77777777" w:rsidR="00CF1872" w:rsidRDefault="00CF1872" w:rsidP="00A671E7">
                            <w:pPr>
                              <w:pStyle w:val="CMSAddress"/>
                              <w:rPr>
                                <w:color w:val="000000" w:themeColor="text1"/>
                                <w:sz w:val="44"/>
                                <w:szCs w:val="44"/>
                              </w:rPr>
                            </w:pPr>
                          </w:p>
                          <w:p w14:paraId="6B33A993" w14:textId="77777777" w:rsidR="00CF1872" w:rsidRDefault="00CF1872" w:rsidP="00A671E7">
                            <w:pPr>
                              <w:pStyle w:val="CMSAddress"/>
                              <w:rPr>
                                <w:color w:val="000000" w:themeColor="text1"/>
                                <w:sz w:val="44"/>
                                <w:szCs w:val="44"/>
                              </w:rPr>
                            </w:pPr>
                          </w:p>
                          <w:p w14:paraId="37FD669C" w14:textId="77777777" w:rsidR="00CF1872" w:rsidRDefault="00CF1872" w:rsidP="00A671E7">
                            <w:pPr>
                              <w:pStyle w:val="CMSAddress"/>
                              <w:rPr>
                                <w:color w:val="000000" w:themeColor="text1"/>
                                <w:sz w:val="44"/>
                                <w:szCs w:val="44"/>
                              </w:rPr>
                            </w:pPr>
                          </w:p>
                          <w:p w14:paraId="7DA40A30" w14:textId="69F59325" w:rsidR="00CF1872" w:rsidRPr="00A671E7" w:rsidRDefault="00CF1872"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2F9ED" id="Rechteck 4" o:spid="_x0000_s1026" style="position:absolute;left:0;text-align:left;margin-left:0;margin-top:195.5pt;width:555.55pt;height:482.9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" filled="f" stroked="f" strokeweight="2pt">
                <v:path arrowok="t"/>
                <o:lock v:ext="edit" aspectratio="t"/>
                <v:textbox inset="14mm,10mm,21mm,7mm">
                  <w:txbxContent>
                    <w:p w14:paraId="0BD3061B" w14:textId="44451B90" w:rsidR="00CF1872" w:rsidRPr="00D06E53" w:rsidRDefault="00CF1872"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 (Verpflichtete/r) </w:t>
                      </w:r>
                    </w:p>
                    <w:p w14:paraId="6B2E5304" w14:textId="77777777" w:rsidR="00CF1872" w:rsidRDefault="00CF1872" w:rsidP="00A671E7">
                      <w:pPr>
                        <w:pStyle w:val="CMSAddress"/>
                        <w:rPr>
                          <w:color w:val="000000" w:themeColor="text1"/>
                          <w:sz w:val="44"/>
                          <w:szCs w:val="44"/>
                        </w:rPr>
                      </w:pPr>
                    </w:p>
                    <w:p w14:paraId="6B33A993" w14:textId="77777777" w:rsidR="00CF1872" w:rsidRDefault="00CF1872" w:rsidP="00A671E7">
                      <w:pPr>
                        <w:pStyle w:val="CMSAddress"/>
                        <w:rPr>
                          <w:color w:val="000000" w:themeColor="text1"/>
                          <w:sz w:val="44"/>
                          <w:szCs w:val="44"/>
                        </w:rPr>
                      </w:pPr>
                    </w:p>
                    <w:p w14:paraId="37FD669C" w14:textId="77777777" w:rsidR="00CF1872" w:rsidRDefault="00CF1872" w:rsidP="00A671E7">
                      <w:pPr>
                        <w:pStyle w:val="CMSAddress"/>
                        <w:rPr>
                          <w:color w:val="000000" w:themeColor="text1"/>
                          <w:sz w:val="44"/>
                          <w:szCs w:val="44"/>
                        </w:rPr>
                      </w:pPr>
                    </w:p>
                    <w:p w14:paraId="7DA40A30" w14:textId="69F59325" w:rsidR="00CF1872" w:rsidRPr="00A671E7" w:rsidRDefault="00CF1872" w:rsidP="00A671E7">
                      <w:pPr>
                        <w:pStyle w:val="CMSAddress"/>
                        <w:rPr>
                          <w:color w:val="000000" w:themeColor="text1"/>
                          <w:sz w:val="44"/>
                          <w:szCs w:val="44"/>
                        </w:rPr>
                      </w:pPr>
                      <w:r>
                        <w:rPr>
                          <w:color w:val="000000" w:themeColor="text1"/>
                          <w:sz w:val="44"/>
                          <w:szCs w:val="44"/>
                        </w:rPr>
                        <w:t xml:space="preserve">Geldwäsche-Risikoanalyse gemäß § 5 </w:t>
                      </w:r>
                      <w:proofErr w:type="spellStart"/>
                      <w:r>
                        <w:rPr>
                          <w:color w:val="000000" w:themeColor="text1"/>
                          <w:sz w:val="44"/>
                          <w:szCs w:val="44"/>
                        </w:rPr>
                        <w:t>GwG</w:t>
                      </w:r>
                      <w:proofErr w:type="spellEnd"/>
                    </w:p>
                  </w:txbxContent>
                </v:textbox>
                <w10:wrap anchorx="page" anchory="page"/>
              </v:rect>
            </w:pict>
          </mc:Fallback>
        </mc:AlternateContent>
      </w:r>
      <w:sdt>
        <w:sdtPr>
          <w:id w:val="1659805047"/>
          <w:docPartObj>
            <w:docPartGallery w:val="Cover Pages"/>
            <w:docPartUnique/>
          </w:docPartObj>
        </w:sdtPr>
        <w:sdtEndPr/>
        <w:sdtContent>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hyperlink>
    </w:p>
    <w:p w14:paraId="057055E9" w14:textId="512D2426" w:rsidR="00987A70" w:rsidRDefault="00521354">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419C8557" w14:textId="21904CB4" w:rsidR="00987A70" w:rsidRDefault="00521354">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CB42F33" w14:textId="09E325F1" w:rsidR="00987A70" w:rsidRDefault="00521354">
      <w:pPr>
        <w:pStyle w:val="Verzeichnis3"/>
        <w:tabs>
          <w:tab w:val="left" w:pos="1701"/>
        </w:tabs>
        <w:rPr>
          <w:rFonts w:eastAsiaTheme="minorEastAsia" w:cstheme="minorBidi"/>
          <w:noProof/>
          <w:sz w:val="22"/>
          <w:szCs w:val="22"/>
        </w:rPr>
      </w:pPr>
      <w:hyperlink w:anchor="_Toc28008494"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Organisationsstruktur</w:t>
        </w:r>
        <w:r w:rsidR="00AD5B1F">
          <w:rPr>
            <w:noProof/>
            <w:webHidden/>
          </w:rPr>
          <w:tab/>
          <w:t>4</w:t>
        </w:r>
      </w:hyperlink>
    </w:p>
    <w:p w14:paraId="17839424" w14:textId="6A335342" w:rsidR="00987A70" w:rsidRDefault="00521354">
      <w:pPr>
        <w:pStyle w:val="Verzeichnis3"/>
        <w:tabs>
          <w:tab w:val="left" w:pos="1701"/>
        </w:tabs>
        <w:rPr>
          <w:rFonts w:eastAsiaTheme="minorEastAsia" w:cstheme="minorBidi"/>
          <w:noProof/>
          <w:sz w:val="22"/>
          <w:szCs w:val="22"/>
        </w:rPr>
      </w:pPr>
      <w:hyperlink w:anchor="_Toc28008495"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Mandantenstruktur</w:t>
        </w:r>
        <w:r w:rsidR="00AD5B1F">
          <w:rPr>
            <w:noProof/>
            <w:webHidden/>
          </w:rPr>
          <w:tab/>
          <w:t>4</w:t>
        </w:r>
      </w:hyperlink>
    </w:p>
    <w:p w14:paraId="2DD6F009" w14:textId="4E0DFA78" w:rsidR="00987A70" w:rsidRDefault="00521354">
      <w:pPr>
        <w:pStyle w:val="Verzeichnis3"/>
        <w:tabs>
          <w:tab w:val="left" w:pos="1701"/>
        </w:tabs>
        <w:rPr>
          <w:rFonts w:eastAsiaTheme="minorEastAsia" w:cstheme="minorBidi"/>
          <w:noProof/>
          <w:sz w:val="22"/>
          <w:szCs w:val="22"/>
        </w:rPr>
      </w:pPr>
      <w:hyperlink w:anchor="_Toc28008496"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Mandatsstruktur (Geschäftsrisiko)</w:t>
        </w:r>
        <w:r w:rsidR="00AD5B1F">
          <w:rPr>
            <w:noProof/>
            <w:webHidden/>
          </w:rPr>
          <w:tab/>
          <w:t>11</w:t>
        </w:r>
      </w:hyperlink>
    </w:p>
    <w:p w14:paraId="29C363A2" w14:textId="094EB23A" w:rsidR="00987A70" w:rsidRDefault="00521354">
      <w:pPr>
        <w:pStyle w:val="Verzeichnis3"/>
        <w:tabs>
          <w:tab w:val="left" w:pos="1701"/>
        </w:tabs>
        <w:rPr>
          <w:rFonts w:eastAsiaTheme="minorEastAsia" w:cstheme="minorBidi"/>
          <w:noProof/>
          <w:sz w:val="22"/>
          <w:szCs w:val="22"/>
        </w:rPr>
      </w:pPr>
      <w:hyperlink w:anchor="_Toc28008497" w:history="1">
        <w:r w:rsidR="00AD5B1F" w:rsidRPr="00337B3E">
          <w:rPr>
            <w:rStyle w:val="Hyperlink"/>
            <w:noProof/>
          </w:rPr>
          <w:t>5.</w:t>
        </w:r>
        <w:r w:rsidR="00AD5B1F">
          <w:rPr>
            <w:rFonts w:eastAsiaTheme="minorEastAsia" w:cstheme="minorBidi"/>
            <w:noProof/>
            <w:sz w:val="22"/>
            <w:szCs w:val="22"/>
          </w:rPr>
          <w:tab/>
        </w:r>
        <w:r w:rsidR="00AD5B1F" w:rsidRPr="00337B3E">
          <w:rPr>
            <w:rStyle w:val="Hyperlink"/>
            <w:noProof/>
          </w:rPr>
          <w:t>Transaktionsstruktur</w:t>
        </w:r>
        <w:r w:rsidR="00AD5B1F">
          <w:rPr>
            <w:noProof/>
            <w:webHidden/>
          </w:rPr>
          <w:tab/>
          <w:t>14</w:t>
        </w:r>
      </w:hyperlink>
    </w:p>
    <w:p w14:paraId="47D219F0" w14:textId="2B180C60" w:rsidR="00987A70" w:rsidRDefault="00521354">
      <w:pPr>
        <w:pStyle w:val="Verzeichnis3"/>
        <w:tabs>
          <w:tab w:val="left" w:pos="1701"/>
        </w:tabs>
        <w:rPr>
          <w:rFonts w:eastAsiaTheme="minorEastAsia" w:cstheme="minorBidi"/>
          <w:noProof/>
          <w:sz w:val="22"/>
          <w:szCs w:val="22"/>
        </w:rPr>
      </w:pPr>
      <w:hyperlink w:anchor="_Toc28008498" w:history="1">
        <w:r w:rsidR="00AD5B1F" w:rsidRPr="00337B3E">
          <w:rPr>
            <w:rStyle w:val="Hyperlink"/>
            <w:noProof/>
          </w:rPr>
          <w:t>6.</w:t>
        </w:r>
        <w:r w:rsidR="00AD5B1F">
          <w:rPr>
            <w:rFonts w:eastAsiaTheme="minorEastAsia" w:cstheme="minorBidi"/>
            <w:noProof/>
            <w:sz w:val="22"/>
            <w:szCs w:val="22"/>
          </w:rPr>
          <w:tab/>
        </w:r>
        <w:r w:rsidR="00AD5B1F" w:rsidRPr="00337B3E">
          <w:rPr>
            <w:rStyle w:val="Hyperlink"/>
            <w:noProof/>
          </w:rPr>
          <w:t>Geographische Faktoren</w:t>
        </w:r>
        <w:r w:rsidR="00AD5B1F">
          <w:rPr>
            <w:noProof/>
            <w:webHidden/>
          </w:rPr>
          <w:tab/>
          <w:t>15</w:t>
        </w:r>
      </w:hyperlink>
    </w:p>
    <w:p w14:paraId="6239EF17" w14:textId="549F8648" w:rsidR="00987A70" w:rsidRDefault="00521354">
      <w:pPr>
        <w:pStyle w:val="Verzeichnis2"/>
        <w:tabs>
          <w:tab w:val="left" w:pos="1134"/>
        </w:tabs>
        <w:rPr>
          <w:rFonts w:eastAsiaTheme="minorEastAsia" w:cstheme="minorBidi"/>
          <w:noProof/>
          <w:sz w:val="22"/>
          <w:szCs w:val="22"/>
        </w:rPr>
      </w:pPr>
      <w:hyperlink w:anchor="_Toc28008499" w:history="1">
        <w:r w:rsidR="00AD5B1F" w:rsidRPr="00337B3E">
          <w:rPr>
            <w:rStyle w:val="Hyperlink"/>
            <w:noProof/>
          </w:rPr>
          <w:t>III.</w:t>
        </w:r>
        <w:r w:rsidR="00AD5B1F">
          <w:rPr>
            <w:rFonts w:eastAsiaTheme="minorEastAsia" w:cstheme="minorBidi"/>
            <w:noProof/>
            <w:sz w:val="22"/>
            <w:szCs w:val="22"/>
          </w:rPr>
          <w:tab/>
        </w:r>
        <w:r w:rsidR="00AD5B1F" w:rsidRPr="00337B3E">
          <w:rPr>
            <w:rStyle w:val="Hyperlink"/>
            <w:noProof/>
          </w:rPr>
          <w:t>Risikobestimmung</w:t>
        </w:r>
        <w:r w:rsidR="00AD5B1F">
          <w:rPr>
            <w:noProof/>
            <w:webHidden/>
          </w:rPr>
          <w:tab/>
          <w:t>17</w:t>
        </w:r>
      </w:hyperlink>
    </w:p>
    <w:p w14:paraId="63963C91" w14:textId="06EF55F8" w:rsidR="00987A70" w:rsidRDefault="00521354">
      <w:pPr>
        <w:pStyle w:val="Verzeichnis3"/>
        <w:tabs>
          <w:tab w:val="left" w:pos="1701"/>
        </w:tabs>
        <w:rPr>
          <w:rFonts w:eastAsiaTheme="minorEastAsia" w:cstheme="minorBidi"/>
          <w:noProof/>
          <w:sz w:val="22"/>
          <w:szCs w:val="22"/>
        </w:rPr>
      </w:pPr>
      <w:hyperlink w:anchor="_Toc28008500" w:history="1">
        <w:r w:rsidR="00AD5B1F" w:rsidRPr="00337B3E">
          <w:rPr>
            <w:rStyle w:val="Hyperlink"/>
            <w:noProof/>
          </w:rPr>
          <w:t>1.</w:t>
        </w:r>
        <w:r w:rsidR="00AD5B1F">
          <w:rPr>
            <w:rFonts w:eastAsiaTheme="minorEastAsia" w:cstheme="minorBidi"/>
            <w:noProof/>
            <w:sz w:val="22"/>
            <w:szCs w:val="22"/>
          </w:rPr>
          <w:tab/>
        </w:r>
        <w:r w:rsidR="00AD5B1F" w:rsidRPr="00337B3E">
          <w:rPr>
            <w:rStyle w:val="Hyperlink"/>
            <w:noProof/>
          </w:rPr>
          <w:t>Quellen für die Risikobestimmung</w:t>
        </w:r>
        <w:r w:rsidR="00AD5B1F">
          <w:rPr>
            <w:noProof/>
            <w:webHidden/>
          </w:rPr>
          <w:tab/>
          <w:t>18</w:t>
        </w:r>
      </w:hyperlink>
    </w:p>
    <w:p w14:paraId="159E6025" w14:textId="26C1CE75" w:rsidR="00987A70" w:rsidRDefault="00521354">
      <w:pPr>
        <w:pStyle w:val="Verzeichnis3"/>
        <w:tabs>
          <w:tab w:val="left" w:pos="1701"/>
        </w:tabs>
        <w:rPr>
          <w:rFonts w:eastAsiaTheme="minorEastAsia" w:cstheme="minorBidi"/>
          <w:noProof/>
          <w:sz w:val="22"/>
          <w:szCs w:val="22"/>
        </w:rPr>
      </w:pPr>
      <w:hyperlink w:anchor="_Toc28008501"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Risikobestimmung vor Mandatsannahme</w:t>
        </w:r>
        <w:r w:rsidR="00AD5B1F">
          <w:rPr>
            <w:noProof/>
            <w:webHidden/>
          </w:rPr>
          <w:tab/>
          <w:t>18</w:t>
        </w:r>
      </w:hyperlink>
    </w:p>
    <w:p w14:paraId="77DB1A45" w14:textId="741A1D4A" w:rsidR="00987A70" w:rsidRDefault="00521354">
      <w:pPr>
        <w:pStyle w:val="Verzeichnis3"/>
        <w:tabs>
          <w:tab w:val="left" w:pos="1701"/>
        </w:tabs>
        <w:rPr>
          <w:rFonts w:eastAsiaTheme="minorEastAsia" w:cstheme="minorBidi"/>
          <w:noProof/>
          <w:sz w:val="22"/>
          <w:szCs w:val="22"/>
        </w:rPr>
      </w:pPr>
      <w:hyperlink w:anchor="_Toc28008502"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Risikobestimmung bei Mandatsannahme</w:t>
        </w:r>
        <w:r w:rsidR="00AD5B1F">
          <w:rPr>
            <w:noProof/>
            <w:webHidden/>
          </w:rPr>
          <w:tab/>
          <w:t>19</w:t>
        </w:r>
      </w:hyperlink>
    </w:p>
    <w:p w14:paraId="2B8BB710" w14:textId="28E2A854" w:rsidR="00987A70" w:rsidRDefault="00521354">
      <w:pPr>
        <w:pStyle w:val="Verzeichnis3"/>
        <w:tabs>
          <w:tab w:val="left" w:pos="1701"/>
        </w:tabs>
        <w:rPr>
          <w:rFonts w:eastAsiaTheme="minorEastAsia" w:cstheme="minorBidi"/>
          <w:noProof/>
          <w:sz w:val="22"/>
          <w:szCs w:val="22"/>
        </w:rPr>
      </w:pPr>
      <w:hyperlink w:anchor="_Toc28008503"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Risikobestimmung im Laufe der Mandatsbeziehung</w:t>
        </w:r>
        <w:r w:rsidR="00AD5B1F">
          <w:rPr>
            <w:noProof/>
            <w:webHidden/>
          </w:rPr>
          <w:tab/>
          <w:t>19</w:t>
        </w:r>
      </w:hyperlink>
    </w:p>
    <w:p w14:paraId="29FAAD2B" w14:textId="1A606F84" w:rsidR="00987A70" w:rsidRDefault="00521354">
      <w:pPr>
        <w:pStyle w:val="Verzeichnis2"/>
        <w:tabs>
          <w:tab w:val="left" w:pos="1134"/>
        </w:tabs>
        <w:rPr>
          <w:rFonts w:eastAsiaTheme="minorEastAsia" w:cstheme="minorBidi"/>
          <w:noProof/>
          <w:sz w:val="22"/>
          <w:szCs w:val="22"/>
        </w:rPr>
      </w:pPr>
      <w:hyperlink w:anchor="_Toc28008504" w:history="1">
        <w:r w:rsidR="00AD5B1F" w:rsidRPr="00337B3E">
          <w:rPr>
            <w:rStyle w:val="Hyperlink"/>
            <w:noProof/>
          </w:rPr>
          <w:t>IV.</w:t>
        </w:r>
        <w:r w:rsidR="00AD5B1F">
          <w:rPr>
            <w:rFonts w:eastAsiaTheme="minorEastAsia" w:cstheme="minorBidi"/>
            <w:noProof/>
            <w:sz w:val="22"/>
            <w:szCs w:val="22"/>
          </w:rPr>
          <w:tab/>
        </w:r>
        <w:r w:rsidR="00AD5B1F" w:rsidRPr="00337B3E">
          <w:rPr>
            <w:rStyle w:val="Hyperlink"/>
            <w:noProof/>
          </w:rPr>
          <w:t>Gesamtbetrachtung und Maßnahmen</w:t>
        </w:r>
        <w:r w:rsidR="00AD5B1F">
          <w:rPr>
            <w:noProof/>
            <w:webHidden/>
          </w:rPr>
          <w:tab/>
          <w:t>19</w:t>
        </w:r>
      </w:hyperlink>
    </w:p>
    <w:p w14:paraId="10D2019F" w14:textId="00A2DBFF" w:rsidR="00987A70" w:rsidRDefault="00521354">
      <w:pPr>
        <w:pStyle w:val="Verzeichnis3"/>
        <w:tabs>
          <w:tab w:val="left" w:pos="1701"/>
        </w:tabs>
        <w:rPr>
          <w:rFonts w:eastAsiaTheme="minorEastAsia" w:cstheme="minorBidi"/>
          <w:noProof/>
          <w:sz w:val="22"/>
          <w:szCs w:val="22"/>
        </w:rPr>
      </w:pPr>
      <w:hyperlink w:anchor="_Toc28008505" w:history="1">
        <w:r w:rsidR="00AD5B1F" w:rsidRPr="00337B3E">
          <w:rPr>
            <w:rStyle w:val="Hyperlink"/>
            <w:noProof/>
          </w:rPr>
          <w:t>1.</w:t>
        </w:r>
        <w:r w:rsidR="00AD5B1F">
          <w:rPr>
            <w:rFonts w:eastAsiaTheme="minorEastAsia" w:cstheme="minorBidi"/>
            <w:noProof/>
            <w:sz w:val="22"/>
            <w:szCs w:val="22"/>
          </w:rPr>
          <w:tab/>
        </w:r>
        <w:r w:rsidR="00AD5B1F" w:rsidRPr="00337B3E">
          <w:rPr>
            <w:rStyle w:val="Hyperlink"/>
            <w:noProof/>
          </w:rPr>
          <w:t xml:space="preserve">Beachtung der </w:t>
        </w:r>
        <w:r w:rsidR="00AD5B1F" w:rsidRPr="00337B3E">
          <w:rPr>
            <w:rStyle w:val="Hyperlink"/>
            <w:i/>
            <w:noProof/>
          </w:rPr>
          <w:t xml:space="preserve">Beispielsfrau &amp; Mustermann </w:t>
        </w:r>
        <w:r w:rsidR="00AD5B1F" w:rsidRPr="00337B3E">
          <w:rPr>
            <w:rStyle w:val="Hyperlink"/>
            <w:noProof/>
          </w:rPr>
          <w:t>Geldwäscherichtlinie</w:t>
        </w:r>
        <w:r w:rsidR="00AD5B1F">
          <w:rPr>
            <w:noProof/>
            <w:webHidden/>
          </w:rPr>
          <w:tab/>
          <w:t>20</w:t>
        </w:r>
      </w:hyperlink>
    </w:p>
    <w:p w14:paraId="6394F0AC" w14:textId="02DE6C3B" w:rsidR="00987A70" w:rsidRDefault="00521354">
      <w:pPr>
        <w:pStyle w:val="Verzeichnis3"/>
        <w:tabs>
          <w:tab w:val="left" w:pos="1701"/>
        </w:tabs>
        <w:rPr>
          <w:rFonts w:eastAsiaTheme="minorEastAsia" w:cstheme="minorBidi"/>
          <w:noProof/>
          <w:sz w:val="22"/>
          <w:szCs w:val="22"/>
        </w:rPr>
      </w:pPr>
      <w:hyperlink w:anchor="_Toc28008506"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Überprüfung bei jedem neuen Mandat</w:t>
        </w:r>
        <w:r w:rsidR="00AD5B1F">
          <w:rPr>
            <w:noProof/>
            <w:webHidden/>
          </w:rPr>
          <w:tab/>
          <w:t>20</w:t>
        </w:r>
      </w:hyperlink>
    </w:p>
    <w:p w14:paraId="63E1F45D" w14:textId="29EAB574" w:rsidR="00987A70" w:rsidRDefault="00521354">
      <w:pPr>
        <w:pStyle w:val="Verzeichnis3"/>
        <w:tabs>
          <w:tab w:val="left" w:pos="1701"/>
        </w:tabs>
        <w:rPr>
          <w:rFonts w:eastAsiaTheme="minorEastAsia" w:cstheme="minorBidi"/>
          <w:noProof/>
          <w:sz w:val="22"/>
          <w:szCs w:val="22"/>
        </w:rPr>
      </w:pPr>
      <w:hyperlink w:anchor="_Toc28008507"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Bestellung eines Geldwäschebeauftragten incl. Stellvertreter</w:t>
        </w:r>
        <w:r w:rsidR="00AD5B1F">
          <w:rPr>
            <w:noProof/>
            <w:webHidden/>
          </w:rPr>
          <w:tab/>
          <w:t>20</w:t>
        </w:r>
      </w:hyperlink>
    </w:p>
    <w:p w14:paraId="6E68739E" w14:textId="2C3FF3F3" w:rsidR="00987A70" w:rsidRDefault="00521354">
      <w:pPr>
        <w:pStyle w:val="Verzeichnis3"/>
        <w:tabs>
          <w:tab w:val="left" w:pos="1701"/>
        </w:tabs>
        <w:rPr>
          <w:rFonts w:eastAsiaTheme="minorEastAsia" w:cstheme="minorBidi"/>
          <w:noProof/>
          <w:sz w:val="22"/>
          <w:szCs w:val="22"/>
        </w:rPr>
      </w:pPr>
      <w:hyperlink w:anchor="_Toc28008508"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Zuverlässigkeitsprüfung Mitarbeiter</w:t>
        </w:r>
        <w:r w:rsidR="00AD5B1F">
          <w:rPr>
            <w:noProof/>
            <w:webHidden/>
          </w:rPr>
          <w:tab/>
          <w:t>20</w:t>
        </w:r>
      </w:hyperlink>
    </w:p>
    <w:p w14:paraId="38285A74" w14:textId="2C7E8370" w:rsidR="00987A70" w:rsidRDefault="00521354">
      <w:pPr>
        <w:pStyle w:val="Verzeichnis3"/>
        <w:tabs>
          <w:tab w:val="left" w:pos="1701"/>
        </w:tabs>
        <w:rPr>
          <w:rFonts w:eastAsiaTheme="minorEastAsia" w:cstheme="minorBidi"/>
          <w:noProof/>
          <w:sz w:val="22"/>
          <w:szCs w:val="22"/>
        </w:rPr>
      </w:pPr>
      <w:hyperlink w:anchor="_Toc28008509" w:history="1">
        <w:r w:rsidR="00AD5B1F" w:rsidRPr="00337B3E">
          <w:rPr>
            <w:rStyle w:val="Hyperlink"/>
            <w:noProof/>
          </w:rPr>
          <w:t>5.</w:t>
        </w:r>
        <w:r w:rsidR="00AD5B1F">
          <w:rPr>
            <w:rFonts w:eastAsiaTheme="minorEastAsia" w:cstheme="minorBidi"/>
            <w:noProof/>
            <w:sz w:val="22"/>
            <w:szCs w:val="22"/>
          </w:rPr>
          <w:tab/>
        </w:r>
        <w:r w:rsidR="00AD5B1F" w:rsidRPr="00337B3E">
          <w:rPr>
            <w:rStyle w:val="Hyperlink"/>
            <w:noProof/>
          </w:rPr>
          <w:t>Jährliche Unterrichtung zum Thema Geldwäsche</w:t>
        </w:r>
        <w:r w:rsidR="00AD5B1F">
          <w:rPr>
            <w:noProof/>
            <w:webHidden/>
          </w:rPr>
          <w:tab/>
          <w:t>20</w:t>
        </w:r>
      </w:hyperlink>
    </w:p>
    <w:p w14:paraId="7F22D6E6" w14:textId="0C852CD4" w:rsidR="00987A70" w:rsidRDefault="00521354">
      <w:pPr>
        <w:pStyle w:val="Verzeichnis3"/>
        <w:tabs>
          <w:tab w:val="left" w:pos="1701"/>
        </w:tabs>
        <w:rPr>
          <w:rFonts w:eastAsiaTheme="minorEastAsia" w:cstheme="minorBidi"/>
          <w:noProof/>
          <w:sz w:val="22"/>
          <w:szCs w:val="22"/>
        </w:rPr>
      </w:pPr>
      <w:hyperlink w:anchor="_Toc28008510" w:history="1">
        <w:r w:rsidR="00AD5B1F" w:rsidRPr="00337B3E">
          <w:rPr>
            <w:rStyle w:val="Hyperlink"/>
            <w:noProof/>
          </w:rPr>
          <w:t>6.</w:t>
        </w:r>
        <w:r w:rsidR="00AD5B1F">
          <w:rPr>
            <w:rFonts w:eastAsiaTheme="minorEastAsia" w:cstheme="minorBidi"/>
            <w:noProof/>
            <w:sz w:val="22"/>
            <w:szCs w:val="22"/>
          </w:rPr>
          <w:tab/>
        </w:r>
        <w:r w:rsidR="00AD5B1F" w:rsidRPr="00337B3E">
          <w:rPr>
            <w:rStyle w:val="Hyperlink"/>
            <w:noProof/>
          </w:rPr>
          <w:t>Jährliche Überprüfung dieser Risikoanalyse</w:t>
        </w:r>
        <w:r w:rsidR="00AD5B1F">
          <w:rPr>
            <w:noProof/>
            <w:webHidden/>
          </w:rPr>
          <w:tab/>
          <w:t>20</w:t>
        </w:r>
      </w:hyperlink>
    </w:p>
    <w:p w14:paraId="769B2FAF" w14:textId="6C1587A2" w:rsidR="00987A70" w:rsidRDefault="00521354">
      <w:pPr>
        <w:pStyle w:val="Verzeichnis3"/>
        <w:tabs>
          <w:tab w:val="left" w:pos="1701"/>
        </w:tabs>
        <w:rPr>
          <w:rFonts w:eastAsiaTheme="minorEastAsia" w:cstheme="minorBidi"/>
          <w:noProof/>
          <w:sz w:val="22"/>
          <w:szCs w:val="22"/>
        </w:rPr>
      </w:pPr>
      <w:hyperlink w:anchor="_Toc28008511" w:history="1">
        <w:r w:rsidR="00AD5B1F" w:rsidRPr="00337B3E">
          <w:rPr>
            <w:rStyle w:val="Hyperlink"/>
            <w:noProof/>
          </w:rPr>
          <w:t>7.</w:t>
        </w:r>
        <w:r w:rsidR="00AD5B1F">
          <w:rPr>
            <w:rFonts w:eastAsiaTheme="minorEastAsia" w:cstheme="minorBidi"/>
            <w:noProof/>
            <w:sz w:val="22"/>
            <w:szCs w:val="22"/>
          </w:rPr>
          <w:tab/>
        </w:r>
        <w:r w:rsidR="00AD5B1F" w:rsidRPr="00337B3E">
          <w:rPr>
            <w:rStyle w:val="Hyperlink"/>
            <w:noProof/>
          </w:rPr>
          <w:t>Unabhängige Überprüfung der Grundsätze</w:t>
        </w:r>
        <w:r w:rsidR="00AD5B1F">
          <w:rPr>
            <w:noProof/>
            <w:webHidden/>
          </w:rPr>
          <w:tab/>
          <w:t>20</w:t>
        </w:r>
      </w:hyperlink>
    </w:p>
    <w:p w14:paraId="3A814FC6" w14:textId="11014668" w:rsidR="00987A70" w:rsidRDefault="00521354">
      <w:pPr>
        <w:pStyle w:val="Verzeichnis3"/>
        <w:tabs>
          <w:tab w:val="left" w:pos="1701"/>
        </w:tabs>
        <w:rPr>
          <w:rFonts w:eastAsiaTheme="minorEastAsia" w:cstheme="minorBidi"/>
          <w:noProof/>
          <w:sz w:val="22"/>
          <w:szCs w:val="22"/>
        </w:rPr>
      </w:pPr>
      <w:hyperlink w:anchor="_Toc28008512" w:history="1">
        <w:r w:rsidR="00AD5B1F" w:rsidRPr="00337B3E">
          <w:rPr>
            <w:rStyle w:val="Hyperlink"/>
            <w:noProof/>
          </w:rPr>
          <w:t>8.</w:t>
        </w:r>
        <w:r w:rsidR="00AD5B1F">
          <w:rPr>
            <w:rFonts w:eastAsiaTheme="minorEastAsia" w:cstheme="minorBidi"/>
            <w:noProof/>
            <w:sz w:val="22"/>
            <w:szCs w:val="22"/>
          </w:rPr>
          <w:tab/>
        </w:r>
        <w:r w:rsidR="00AD5B1F" w:rsidRPr="00337B3E">
          <w:rPr>
            <w:rStyle w:val="Hyperlink"/>
            <w:noProof/>
          </w:rPr>
          <w:t>Meldepflichten</w:t>
        </w:r>
        <w:r w:rsidR="00AD5B1F">
          <w:rPr>
            <w:noProof/>
            <w:webHidden/>
          </w:rPr>
          <w:tab/>
          <w:t>20</w:t>
        </w:r>
      </w:hyperlink>
    </w:p>
    <w:p w14:paraId="0DDE3ADF" w14:textId="78F6B8E7" w:rsidR="00987A70" w:rsidRDefault="00521354">
      <w:pPr>
        <w:pStyle w:val="Verzeichnis3"/>
        <w:tabs>
          <w:tab w:val="left" w:pos="1701"/>
        </w:tabs>
        <w:rPr>
          <w:rFonts w:eastAsiaTheme="minorEastAsia" w:cstheme="minorBidi"/>
          <w:noProof/>
          <w:sz w:val="22"/>
          <w:szCs w:val="22"/>
        </w:rPr>
      </w:pPr>
      <w:hyperlink w:anchor="_Toc28008513" w:history="1">
        <w:r w:rsidR="00AD5B1F" w:rsidRPr="00337B3E">
          <w:rPr>
            <w:rStyle w:val="Hyperlink"/>
            <w:noProof/>
          </w:rPr>
          <w:t>9.</w:t>
        </w:r>
        <w:r w:rsidR="00AD5B1F">
          <w:rPr>
            <w:rFonts w:eastAsiaTheme="minorEastAsia" w:cstheme="minorBidi"/>
            <w:noProof/>
            <w:sz w:val="22"/>
            <w:szCs w:val="22"/>
          </w:rPr>
          <w:tab/>
        </w:r>
        <w:r w:rsidR="00AD5B1F" w:rsidRPr="00337B3E">
          <w:rPr>
            <w:rStyle w:val="Hyperlink"/>
            <w:noProof/>
          </w:rPr>
          <w:t>Aufzeichnungs- und Aufbewahrungspflichten</w:t>
        </w:r>
        <w:r w:rsidR="00AD5B1F">
          <w:rPr>
            <w:noProof/>
            <w:webHidden/>
          </w:rPr>
          <w:tab/>
          <w:t>21</w:t>
        </w:r>
      </w:hyperlink>
    </w:p>
    <w:p w14:paraId="21852B9F" w14:textId="2C206DCE" w:rsidR="00987A70" w:rsidRDefault="00521354">
      <w:pPr>
        <w:pStyle w:val="Verzeichnis3"/>
        <w:tabs>
          <w:tab w:val="left" w:pos="1701"/>
        </w:tabs>
        <w:rPr>
          <w:rFonts w:eastAsiaTheme="minorEastAsia" w:cstheme="minorBidi"/>
          <w:noProof/>
          <w:sz w:val="22"/>
          <w:szCs w:val="22"/>
        </w:rPr>
      </w:pPr>
      <w:hyperlink w:anchor="_Toc28008514" w:history="1">
        <w:r w:rsidR="00AD5B1F" w:rsidRPr="00337B3E">
          <w:rPr>
            <w:rStyle w:val="Hyperlink"/>
            <w:noProof/>
          </w:rPr>
          <w:t>10.</w:t>
        </w:r>
        <w:r w:rsidR="00AD5B1F">
          <w:rPr>
            <w:rFonts w:eastAsiaTheme="minorEastAsia" w:cstheme="minorBidi"/>
            <w:noProof/>
            <w:sz w:val="22"/>
            <w:szCs w:val="22"/>
          </w:rPr>
          <w:tab/>
        </w:r>
        <w:r w:rsidR="00AD5B1F" w:rsidRPr="00337B3E">
          <w:rPr>
            <w:rStyle w:val="Hyperlink"/>
            <w:noProof/>
          </w:rPr>
          <w:t>Meldestelle bei Verstößen</w:t>
        </w:r>
        <w:r w:rsidR="00AD5B1F">
          <w:rPr>
            <w:noProof/>
            <w:webHidden/>
          </w:rPr>
          <w:tab/>
          <w:t>21</w:t>
        </w:r>
      </w:hyperlink>
    </w:p>
    <w:p w14:paraId="0CE7257E" w14:textId="73214349" w:rsidR="00987A70" w:rsidRDefault="00521354">
      <w:pPr>
        <w:pStyle w:val="Verzeichnis2"/>
        <w:tabs>
          <w:tab w:val="left" w:pos="1134"/>
        </w:tabs>
        <w:rPr>
          <w:rFonts w:eastAsiaTheme="minorEastAsia" w:cstheme="minorBidi"/>
          <w:noProof/>
          <w:sz w:val="22"/>
          <w:szCs w:val="22"/>
        </w:rPr>
      </w:pPr>
      <w:hyperlink w:anchor="_Toc28008515" w:history="1">
        <w:r w:rsidR="00AD5B1F" w:rsidRPr="00337B3E">
          <w:rPr>
            <w:rStyle w:val="Hyperlink"/>
            <w:noProof/>
          </w:rPr>
          <w:t>V.</w:t>
        </w:r>
        <w:r w:rsidR="00AD5B1F">
          <w:rPr>
            <w:rFonts w:eastAsiaTheme="minorEastAsia" w:cstheme="minorBidi"/>
            <w:noProof/>
            <w:sz w:val="22"/>
            <w:szCs w:val="22"/>
          </w:rPr>
          <w:tab/>
        </w:r>
        <w:r w:rsidR="00AD5B1F" w:rsidRPr="00337B3E">
          <w:rPr>
            <w:rStyle w:val="Hyperlink"/>
            <w:noProof/>
          </w:rPr>
          <w:t>Ansprechpartner / Geldwäschebeauftragter</w:t>
        </w:r>
        <w:r w:rsidR="00AD5B1F">
          <w:rPr>
            <w:noProof/>
            <w:webHidden/>
          </w:rPr>
          <w:tab/>
          <w:t>21</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40C1D1D1" w14:textId="77777777" w:rsidR="00CF1872" w:rsidRDefault="00CF1872" w:rsidP="00CF1872">
      <w:pPr>
        <w:pStyle w:val="CMSIndent2"/>
        <w:ind w:left="567"/>
        <w:jc w:val="both"/>
      </w:pPr>
      <w:r>
        <w:t xml:space="preserve">Ausgangspunkt für die Erstellung dieser Risikoanalyse ist die </w:t>
      </w:r>
    </w:p>
    <w:p w14:paraId="669B1098" w14:textId="77777777" w:rsidR="00CF1872" w:rsidRDefault="00CF1872" w:rsidP="00CF1872">
      <w:pPr>
        <w:pStyle w:val="CMSIndent2"/>
        <w:ind w:left="567"/>
        <w:jc w:val="both"/>
      </w:pPr>
    </w:p>
    <w:p w14:paraId="65D896F8" w14:textId="77777777" w:rsidR="00CF1872" w:rsidRPr="005553B6" w:rsidRDefault="00CF1872" w:rsidP="00CF1872">
      <w:pPr>
        <w:pStyle w:val="CMSIndent2"/>
        <w:numPr>
          <w:ilvl w:val="0"/>
          <w:numId w:val="43"/>
        </w:numPr>
        <w:jc w:val="both"/>
        <w:rPr>
          <w:rFonts w:cstheme="minorHAnsi"/>
        </w:rPr>
      </w:pPr>
      <w:r w:rsidRPr="005553B6">
        <w:t>Richtlinie (EU) 2015/849 des Europäischen Parlaments und des Rates vom 20.05.2015 (nachfolgend kurz „4. GW-RL“) samt den Anhängen I bis III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ABl L 141/114 vom 05.06.2015</w:t>
      </w:r>
      <w:r w:rsidRPr="005553B6">
        <w:rPr>
          <w:rFonts w:cstheme="minorHAnsi"/>
        </w:rPr>
        <w:t>,</w:t>
      </w:r>
    </w:p>
    <w:p w14:paraId="41249CAF" w14:textId="77777777" w:rsidR="00CF1872" w:rsidRPr="005553B6" w:rsidRDefault="00CF1872" w:rsidP="00CF1872">
      <w:pPr>
        <w:pStyle w:val="CMSIndent2"/>
        <w:ind w:left="1287"/>
        <w:jc w:val="both"/>
        <w:rPr>
          <w:rFonts w:cstheme="minorHAnsi"/>
        </w:rPr>
      </w:pPr>
    </w:p>
    <w:p w14:paraId="349BB154" w14:textId="77777777" w:rsidR="00CF1872" w:rsidRPr="005553B6" w:rsidRDefault="00CF1872" w:rsidP="00CF1872">
      <w:pPr>
        <w:pStyle w:val="CMSIndent2"/>
        <w:numPr>
          <w:ilvl w:val="0"/>
          <w:numId w:val="43"/>
        </w:numPr>
        <w:jc w:val="both"/>
        <w:rPr>
          <w:rFonts w:cstheme="minorHAnsi"/>
        </w:rPr>
      </w:pPr>
      <w:r w:rsidRPr="005553B6">
        <w:rPr>
          <w:rFonts w:cstheme="minorHAnsi"/>
          <w:spacing w:val="6"/>
        </w:rPr>
        <w:t xml:space="preserve">das Gesetz zur Umsetzung der Vierten EU-Geldwäscherichtlinie, zur Ausführung der EU-Geldtransferverordnung und zur Neuorganisation der Zentralstelle für Finanztransaktionsuntersuchungen vom 23. Juni 2017 (BGBl. 2017 I, S. 1822) mit Wirkung zum 26.06.2017, </w:t>
      </w:r>
    </w:p>
    <w:p w14:paraId="53EEAF7E" w14:textId="77777777" w:rsidR="00CF1872" w:rsidRPr="005553B6" w:rsidRDefault="00CF1872" w:rsidP="00CF1872">
      <w:pPr>
        <w:pStyle w:val="CMSIndent2"/>
        <w:ind w:left="567"/>
        <w:jc w:val="both"/>
        <w:rPr>
          <w:rFonts w:cstheme="minorHAnsi"/>
          <w:spacing w:val="6"/>
        </w:rPr>
      </w:pPr>
    </w:p>
    <w:p w14:paraId="06CF55A9" w14:textId="77777777" w:rsidR="00CF1872" w:rsidRPr="005553B6" w:rsidRDefault="00CF1872" w:rsidP="00CF1872">
      <w:pPr>
        <w:pStyle w:val="CMSIndent2"/>
        <w:numPr>
          <w:ilvl w:val="0"/>
          <w:numId w:val="43"/>
        </w:numPr>
        <w:jc w:val="both"/>
        <w:rPr>
          <w:rFonts w:cstheme="minorHAnsi"/>
          <w:spacing w:val="6"/>
        </w:rPr>
      </w:pPr>
      <w:r w:rsidRPr="005553B6">
        <w:rPr>
          <w:rFonts w:cstheme="minorHAnsi"/>
          <w:spacing w:val="6"/>
        </w:rPr>
        <w:t xml:space="preserve">das Gesetz zur Umsetzung der </w:t>
      </w:r>
      <w:r w:rsidRPr="005553B6">
        <w:rPr>
          <w:rFonts w:cstheme="minorHAnsi" w:hint="eastAsia"/>
          <w:spacing w:val="6"/>
        </w:rPr>
        <w:t>Ä</w:t>
      </w:r>
      <w:r w:rsidRPr="005553B6">
        <w:rPr>
          <w:rFonts w:cstheme="minorHAnsi"/>
          <w:spacing w:val="6"/>
        </w:rPr>
        <w:t>nderungsrichtlinie der 4. GW-RL (EU) Nr. 2018/843 vom 30.05.2018 (nachfolgend genannt „5. GW-RL“) mit Wirkung zum 01.01.2020 (BGBl. 2019 I, S. 2602),</w:t>
      </w:r>
    </w:p>
    <w:p w14:paraId="5B15E28D" w14:textId="77777777" w:rsidR="00CF1872" w:rsidRPr="005553B6" w:rsidRDefault="00CF1872" w:rsidP="00CF1872">
      <w:pPr>
        <w:pStyle w:val="CMSIndent2"/>
        <w:ind w:left="567"/>
        <w:jc w:val="both"/>
        <w:rPr>
          <w:rFonts w:cstheme="minorHAnsi"/>
          <w:spacing w:val="6"/>
        </w:rPr>
      </w:pPr>
    </w:p>
    <w:p w14:paraId="71A110DD" w14:textId="77777777" w:rsidR="00CF1872" w:rsidRPr="005553B6" w:rsidRDefault="00CF1872" w:rsidP="00CF1872">
      <w:pPr>
        <w:pStyle w:val="CMSIndent2"/>
        <w:numPr>
          <w:ilvl w:val="0"/>
          <w:numId w:val="43"/>
        </w:numPr>
        <w:jc w:val="both"/>
        <w:rPr>
          <w:rFonts w:ascii="Arial" w:hAnsi="Arial" w:cs="Arial"/>
          <w:sz w:val="22"/>
          <w:szCs w:val="22"/>
        </w:rPr>
      </w:pPr>
      <w:r w:rsidRPr="005553B6">
        <w:rPr>
          <w:rFonts w:cstheme="minorHAnsi"/>
          <w:spacing w:val="6"/>
        </w:rPr>
        <w:t>das „Gesetz zur europäischen Vernetzung der Transparenzregister und zur Umsetzung der Richtlinie 2019/1153 des Europäischen Parlaments und des Rates vom 20. Juni 2019 zur Nutzung von Finanzinformationen für die Bekämpfung von Geldwäsche, Terrorismusfinanzierung und sonstigen schweren Straftaten“ (Transparenzregister- und Finanzinformationsgesetz) mit Wirkung zum 01.08.2021 (BGBl I 2021, S. 2083).</w:t>
      </w:r>
    </w:p>
    <w:p w14:paraId="4B10DFBA" w14:textId="77777777" w:rsidR="00CF1872" w:rsidRDefault="00CF1872" w:rsidP="00CF1872">
      <w:pPr>
        <w:pStyle w:val="CMSIndent2"/>
        <w:spacing w:after="120"/>
        <w:jc w:val="both"/>
      </w:pPr>
    </w:p>
    <w:p w14:paraId="6163BCB5" w14:textId="77777777" w:rsidR="00CF1872" w:rsidRDefault="00CF1872" w:rsidP="005553B6">
      <w:pPr>
        <w:pStyle w:val="CMSIndent2"/>
        <w:ind w:left="567"/>
        <w:jc w:val="both"/>
      </w:pPr>
      <w:r>
        <w:t xml:space="preserve">Artikel 8 Abs. 1 der 4. GW-RL verpflichtet die Mitgliedstaaten dafür zu sorgen, dass die Verpflichteten (wozu nach Artikel 2 Abs. 1 Nr. 3 lit. b) GwG auch Rechtsanwälte zählen) angemessene Schritte unternehmen, um die für sie bestehenden Risiken der Geldwäsche und Terrorismusfinanzierung unter Berücksichtigung von Risikofaktoren, einschließlich in Bezug auf ihre Kunden, Länder oder geografische Gebiete, Produkte, Dienstleistungen, Transaktionen oder Vertriebskanäle zu ermitteln und zu bewerten. </w:t>
      </w:r>
    </w:p>
    <w:p w14:paraId="4A4B594C" w14:textId="77777777" w:rsidR="00CF1872" w:rsidRDefault="00CF1872" w:rsidP="00CF1872">
      <w:pPr>
        <w:pStyle w:val="CMSIndent2"/>
        <w:spacing w:after="120"/>
        <w:ind w:left="567"/>
        <w:jc w:val="both"/>
      </w:pPr>
      <w:r>
        <w:t>§ 5 Abs. 1 GwG lautet:</w:t>
      </w:r>
    </w:p>
    <w:p w14:paraId="47ADA7E1" w14:textId="77777777" w:rsidR="00CF1872" w:rsidRDefault="00CF1872" w:rsidP="00CF1872">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6C0E3276" w14:textId="77777777" w:rsidR="00CF1872" w:rsidRDefault="00CF1872" w:rsidP="00CF1872">
      <w:pPr>
        <w:pStyle w:val="CMSIndent2"/>
        <w:spacing w:after="120"/>
        <w:ind w:left="564"/>
        <w:jc w:val="both"/>
      </w:pPr>
      <w:r>
        <w:t>Das GwG enthält</w:t>
      </w:r>
      <w:r w:rsidRPr="00461407">
        <w:t xml:space="preserve"> diverse Regelungen, die von den </w:t>
      </w:r>
      <w:r>
        <w:t>V</w:t>
      </w:r>
      <w:r w:rsidRPr="00461407">
        <w:t xml:space="preserve">erpflichteten jeweils „risikoorientiertes“ oder „angemessenes“ Handeln verlangen. Damit wird den </w:t>
      </w:r>
      <w:r>
        <w:t>Verpflichteten</w:t>
      </w:r>
      <w:r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t xml:space="preserve"> </w:t>
      </w:r>
    </w:p>
    <w:p w14:paraId="5F114D8D" w14:textId="77777777" w:rsidR="00D93E5D" w:rsidRDefault="00D93E5D" w:rsidP="006F1C5F">
      <w:pPr>
        <w:pStyle w:val="CMSIndent2"/>
        <w:spacing w:after="120"/>
        <w:ind w:left="567"/>
        <w:jc w:val="both"/>
      </w:pPr>
    </w:p>
    <w:p w14:paraId="492E02EE" w14:textId="565E325B" w:rsidR="002C4DA1" w:rsidRDefault="00AC6DEA" w:rsidP="005553B6">
      <w:pPr>
        <w:pStyle w:val="CMSIndent2"/>
        <w:spacing w:after="120"/>
        <w:ind w:left="567"/>
        <w:jc w:val="both"/>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3CB0348E" w14:textId="18DC7628"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5A6BE641" w14:textId="65A683E9"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0933A6">
        <w:rPr>
          <w:i/>
        </w:rPr>
        <w:t xml:space="preserve">/ Beispielsfrau &amp; Mustermann Name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13428C28" w14:textId="77777777" w:rsidR="00AC59E5" w:rsidRDefault="00AC59E5" w:rsidP="00461407">
      <w:pPr>
        <w:pStyle w:val="CMSIndent2"/>
        <w:spacing w:after="120"/>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401F624D" w:rsidR="002A3D47" w:rsidRDefault="002A3D47" w:rsidP="00130054">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2FBA47C" w14:textId="35899149"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9A1A20">
        <w:t>XXX</w:t>
      </w:r>
      <w:r w:rsidR="00156957">
        <w:t xml:space="preserve">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21C3B112" w14:textId="2871E1C7" w:rsidR="002A04AD" w:rsidRDefault="003E06D3" w:rsidP="001C1AD5">
      <w:pPr>
        <w:pStyle w:val="CMSExhibit7"/>
        <w:spacing w:after="120"/>
      </w:pPr>
      <w:r>
        <w:t>[Optional (für eine individuelle Risikoanalyse des Verpflichteten):</w:t>
      </w:r>
      <w:r w:rsidR="007A1FD4">
        <w:t>]</w:t>
      </w:r>
    </w:p>
    <w:p w14:paraId="7A694E8E" w14:textId="77777777" w:rsidR="00501AA4" w:rsidRDefault="003E06D3" w:rsidP="001C1AD5">
      <w:pPr>
        <w:pStyle w:val="CMSExhibit7"/>
        <w:spacing w:after="120"/>
      </w:pPr>
      <w:r>
        <w:rPr>
          <w:i/>
        </w:rPr>
        <w:t>Frau/Herr Rechtsanwältin/Rechtsanwalt</w:t>
      </w:r>
      <w:r w:rsidRPr="00130054">
        <w:rPr>
          <w:i/>
        </w:rPr>
        <w:t xml:space="preserve"> </w:t>
      </w:r>
      <w:r w:rsidR="000933A6">
        <w:rPr>
          <w:i/>
        </w:rPr>
        <w:t>Be</w:t>
      </w:r>
      <w:r w:rsidR="009A1A20">
        <w:rPr>
          <w:i/>
        </w:rPr>
        <w:t>i</w:t>
      </w:r>
      <w:r w:rsidR="000933A6">
        <w:rPr>
          <w:i/>
        </w:rPr>
        <w:t>spielsfrau</w:t>
      </w:r>
      <w:r>
        <w:rPr>
          <w:i/>
        </w:rPr>
        <w:t>/</w:t>
      </w:r>
      <w:r w:rsidR="000933A6">
        <w:rPr>
          <w:i/>
        </w:rPr>
        <w:t>Muster</w:t>
      </w:r>
      <w:r w:rsidRPr="00130054">
        <w:rPr>
          <w:i/>
        </w:rPr>
        <w:t>mann</w:t>
      </w:r>
      <w:r>
        <w:t xml:space="preserve"> ist seit dem XX.XX.XXXX in der Kanzlei angestellt/Partner der Kanzlei. [Frau/Herr </w:t>
      </w:r>
      <w:r w:rsidR="000933A6">
        <w:t>Beispielsfrau</w:t>
      </w:r>
      <w:r>
        <w:t>/Mustermann ist zudem als [stellvertretende/r] Geldwäschebeauftragte/r/ für die Prüfung der geldwäscherechtlichen Verpflichtungen nach dem GwG zuständig. Sofern noch nicht erfolgt, gilt diese Risikoanalyse als Mitteilung über die Bestellung eines Geldwäschebeauftragten gegenüber der Kammer nach § 7 Abs. 4 GwG.</w:t>
      </w:r>
    </w:p>
    <w:p w14:paraId="18875610" w14:textId="77777777" w:rsidR="00501AA4" w:rsidRDefault="00501AA4" w:rsidP="001C1AD5">
      <w:pPr>
        <w:pStyle w:val="CMSExhibit7"/>
        <w:spacing w:after="120"/>
      </w:pPr>
    </w:p>
    <w:p w14:paraId="7F527BE2" w14:textId="76BEB941" w:rsidR="003E06D3" w:rsidRDefault="003E06D3" w:rsidP="001C1AD5">
      <w:pPr>
        <w:pStyle w:val="CMSExhibit7"/>
        <w:spacing w:after="120"/>
      </w:pPr>
    </w:p>
    <w:p w14:paraId="3619B9D6" w14:textId="77777777" w:rsidR="00AD5B1F" w:rsidRDefault="00AD5B1F" w:rsidP="001C1AD5">
      <w:pPr>
        <w:pStyle w:val="CMSExhibit7"/>
        <w:spacing w:after="120"/>
      </w:pPr>
    </w:p>
    <w:p w14:paraId="39F365BD" w14:textId="741BCC61" w:rsidR="00A57113" w:rsidRPr="006F1C5F" w:rsidRDefault="00A57113" w:rsidP="006F1C5F">
      <w:pPr>
        <w:pStyle w:val="CMSHeading3"/>
      </w:pPr>
      <w:bookmarkStart w:id="4" w:name="_Toc28008494"/>
      <w:r>
        <w:lastRenderedPageBreak/>
        <w:t>Organisationsstruktur</w:t>
      </w:r>
      <w:bookmarkEnd w:id="4"/>
      <w:r w:rsidR="00C65700">
        <w:t xml:space="preserve"> </w:t>
      </w:r>
    </w:p>
    <w:p w14:paraId="29FCE24F" w14:textId="10888478"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(sog. Kataloggeschäfte</w:t>
      </w:r>
      <w:r w:rsidR="00CF1872">
        <w:t xml:space="preserve"> oder Katalogtätigkeiten</w:t>
      </w:r>
      <w:r w:rsidR="008F7FEF">
        <w:t xml:space="preserv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10E215E2" w14:textId="5AB69086" w:rsidR="00052FAC" w:rsidRDefault="00052FAC" w:rsidP="00C65700">
      <w:pPr>
        <w:pStyle w:val="CMSExhibit7"/>
        <w:spacing w:after="120"/>
      </w:pPr>
      <w:r>
        <w:t>[Optional</w:t>
      </w:r>
      <w:r w:rsidR="007B4FBA">
        <w:t xml:space="preserve"> für individuelle Risikoanalyse</w:t>
      </w:r>
      <w:r>
        <w:t>: Ggf. Ausführungen zur Tätigkeit/Funktion des Verpflichteten</w:t>
      </w:r>
      <w:r w:rsidR="009A1A20">
        <w:t>/der Verpflichteten</w:t>
      </w:r>
      <w:r>
        <w:t>, der</w:t>
      </w:r>
      <w:r w:rsidR="009A1A20">
        <w:t>/die</w:t>
      </w:r>
      <w:r>
        <w:t xml:space="preserve"> selbst (stellvertretende/r Geldwäschebeauftragte/r ihres/seines Unternehmens ist]</w:t>
      </w:r>
    </w:p>
    <w:p w14:paraId="41E9D0D2" w14:textId="77777777" w:rsidR="003667D2" w:rsidRDefault="003667D2" w:rsidP="001C1AD5">
      <w:pPr>
        <w:pStyle w:val="CMSExhibit7"/>
      </w:pPr>
    </w:p>
    <w:p w14:paraId="15648A70" w14:textId="4B0B0B65" w:rsidR="00C47356" w:rsidRPr="00531E5F" w:rsidRDefault="00BF2987" w:rsidP="00531E5F">
      <w:pPr>
        <w:pStyle w:val="CMSHeading3"/>
        <w:rPr>
          <w:b w:val="0"/>
        </w:rPr>
      </w:pPr>
      <w:bookmarkStart w:id="5" w:name="_Toc28008495"/>
      <w:r>
        <w:t>Mandanten</w:t>
      </w:r>
      <w:r w:rsidR="002A04AD">
        <w:t>struktur</w:t>
      </w:r>
      <w:bookmarkEnd w:id="5"/>
    </w:p>
    <w:p w14:paraId="6081471E" w14:textId="0DD5D78C" w:rsidR="007A369A" w:rsidRDefault="00C47356" w:rsidP="005553B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51506A58" w14:textId="7A955F9D" w:rsidR="00BD7937" w:rsidRPr="00E146EC" w:rsidRDefault="00BD7937" w:rsidP="00E146EC">
      <w:pPr>
        <w:pStyle w:val="CMSExhibit7"/>
        <w:jc w:val="center"/>
        <w:rPr>
          <w:i/>
        </w:rPr>
      </w:pPr>
      <w:r w:rsidRPr="00E146EC">
        <w:rPr>
          <w:i/>
        </w:rPr>
        <w:t>Graphische Darstellung</w:t>
      </w:r>
    </w:p>
    <w:p w14:paraId="604EA1A5" w14:textId="77777777" w:rsidR="00CF1872"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w:t>
      </w:r>
    </w:p>
    <w:p w14:paraId="1E4A1763" w14:textId="77777777" w:rsidR="00CF1872" w:rsidRPr="005553B6" w:rsidRDefault="00CF1872" w:rsidP="00CF1872">
      <w:pPr>
        <w:pStyle w:val="CMSExhibit7"/>
        <w:rPr>
          <w:b/>
        </w:rPr>
      </w:pPr>
      <w:r w:rsidRPr="005553B6">
        <w:rPr>
          <w:b/>
        </w:rPr>
        <w:t>[oder]</w:t>
      </w:r>
    </w:p>
    <w:p w14:paraId="1B6FE857" w14:textId="77777777" w:rsidR="00CF1872" w:rsidRPr="005553B6" w:rsidRDefault="00CF1872" w:rsidP="00CF1872">
      <w:pPr>
        <w:pStyle w:val="CMSExhibit7"/>
        <w:rPr>
          <w:i/>
        </w:rPr>
      </w:pPr>
      <w:r w:rsidRPr="005553B6">
        <w:t>Viele Mandate wurden –insbesondere in der Zeit der Corona-Pandemie- als reine Fernmandate und ohne persönlichen Kontakt (Kontakt nur telefonisch oder per Mail) bearbeitet.</w:t>
      </w:r>
      <w:r w:rsidRPr="005553B6">
        <w:rPr>
          <w:b/>
          <w:i/>
        </w:rPr>
        <w:t xml:space="preserve"> Bitte weiter ausführen.</w:t>
      </w:r>
    </w:p>
    <w:p w14:paraId="2F310E00" w14:textId="77777777" w:rsidR="00CF1872" w:rsidRPr="005553B6" w:rsidRDefault="00CF1872" w:rsidP="00CF1872">
      <w:pPr>
        <w:pStyle w:val="CMSExhibit7"/>
      </w:pPr>
      <w:r w:rsidRPr="005553B6">
        <w:t xml:space="preserve">Zu den Mandanten zählen [hauptsächlich] </w:t>
      </w:r>
      <w:r w:rsidRPr="005553B6">
        <w:rPr>
          <w:b/>
        </w:rPr>
        <w:t>natürliche Personen/juristische Personen</w:t>
      </w:r>
      <w:r w:rsidRPr="005553B6">
        <w:t>.</w:t>
      </w:r>
    </w:p>
    <w:p w14:paraId="07F2D8EA" w14:textId="77777777" w:rsidR="00CF1872" w:rsidRPr="005553B6" w:rsidRDefault="00CF1872" w:rsidP="00CF1872">
      <w:pPr>
        <w:pStyle w:val="CMSExhibit7"/>
      </w:pPr>
      <w:r w:rsidRPr="005553B6">
        <w:t>Politisch exponierte Personen, Familienangehörige oder bekanntermaßen nahestehende Personen dieser (§ 1 Abs. 12-14 GwG) oder sanktionsgelistete Personen sind [nicht] beraten/vertreten worden.</w:t>
      </w:r>
    </w:p>
    <w:p w14:paraId="0A78445B" w14:textId="77777777" w:rsidR="00CF1872" w:rsidRPr="005553B6" w:rsidRDefault="00CF1872" w:rsidP="00CF1872">
      <w:pPr>
        <w:pStyle w:val="CMSExhibit7"/>
        <w:rPr>
          <w:b/>
        </w:rPr>
      </w:pPr>
      <w:r w:rsidRPr="005553B6">
        <w:rPr>
          <w:b/>
        </w:rPr>
        <w:t xml:space="preserve">[Alternativ: Bitte Unzutreffendes streichen] </w:t>
      </w:r>
    </w:p>
    <w:p w14:paraId="7E482F4F" w14:textId="77777777" w:rsidR="00CF1872" w:rsidRDefault="00CF1872" w:rsidP="005553B6">
      <w:pPr>
        <w:pStyle w:val="CMSExhibit7"/>
        <w:rPr>
          <w:i/>
        </w:rPr>
      </w:pPr>
      <w:r w:rsidRPr="005553B6">
        <w:t>Zu dem Mandantenkreis gehören vermögende Privatkunden/Mandanten mit Negativpresse/Mandanten gegen die aktuell Ermittlungsverfahren/Strafverfahren laufen.</w:t>
      </w:r>
      <w:r w:rsidRPr="005553B6">
        <w:rPr>
          <w:b/>
          <w:i/>
        </w:rPr>
        <w:t xml:space="preserve"> Bitte weiter ausführen.</w:t>
      </w:r>
    </w:p>
    <w:p w14:paraId="06F30210" w14:textId="33EF5354" w:rsidR="00501AA4" w:rsidRDefault="00351B3A" w:rsidP="005553B6">
      <w:pPr>
        <w:pStyle w:val="CMSExhibit7"/>
      </w:pPr>
      <w:r w:rsidRPr="006F1C5F">
        <w:t xml:space="preserve">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14:paraId="13FB0995" w14:textId="77777777" w:rsidR="00AD5B1F" w:rsidRDefault="00AD5B1F" w:rsidP="005553B6">
      <w:pPr>
        <w:pStyle w:val="CMSExhibit7"/>
      </w:pPr>
    </w:p>
    <w:p w14:paraId="4DD41843" w14:textId="77777777" w:rsidR="00AD5B1F" w:rsidRDefault="00AD5B1F" w:rsidP="005553B6">
      <w:pPr>
        <w:pStyle w:val="CMSExhibit7"/>
      </w:pPr>
    </w:p>
    <w:p w14:paraId="5F1765CE" w14:textId="50C76F39" w:rsidR="00501AA4" w:rsidRDefault="00501AA4" w:rsidP="005553B6">
      <w:pPr>
        <w:pStyle w:val="CMSExhibit7"/>
      </w:pPr>
      <w:r w:rsidRPr="005553B6">
        <w:rPr>
          <w:b/>
        </w:rPr>
        <w:lastRenderedPageBreak/>
        <w:t>[Alternativ: Bitte Unzutreffendes streichen</w:t>
      </w:r>
      <w:r>
        <w:rPr>
          <w:b/>
        </w:rPr>
        <w:t>:</w:t>
      </w:r>
      <w:r w:rsidRPr="005553B6">
        <w:rPr>
          <w:b/>
        </w:rPr>
        <w:t>]</w:t>
      </w:r>
    </w:p>
    <w:p w14:paraId="7CE87392" w14:textId="77777777" w:rsidR="00501AA4" w:rsidRPr="005553B6" w:rsidRDefault="00501AA4" w:rsidP="00501AA4">
      <w:pPr>
        <w:pStyle w:val="CMSExhibit7"/>
        <w:rPr>
          <w:i/>
        </w:rPr>
      </w:pPr>
      <w:r w:rsidRPr="005553B6">
        <w:t>Es wurden juristische Personen vertreten, die als Instrument für die private Vermögensverwaltung dienten (Anlage 2 GwG)</w:t>
      </w:r>
      <w:r w:rsidRPr="005553B6">
        <w:rPr>
          <w:b/>
          <w:i/>
        </w:rPr>
        <w:t xml:space="preserve"> Bitte weiter ausführen.</w:t>
      </w:r>
    </w:p>
    <w:p w14:paraId="7CA6B128" w14:textId="77777777" w:rsidR="00501AA4" w:rsidRPr="005553B6" w:rsidRDefault="00501AA4" w:rsidP="00501AA4">
      <w:pPr>
        <w:pStyle w:val="CMSExhibit7"/>
        <w:rPr>
          <w:i/>
        </w:rPr>
      </w:pPr>
      <w:r w:rsidRPr="005553B6">
        <w:t>Es wurden Unternehmen mit nominellen Anteilseignern oder als Inhaberpapiere emittierten Aktien vertreten (Anlage 2 GwG)</w:t>
      </w:r>
      <w:r w:rsidRPr="005553B6">
        <w:rPr>
          <w:b/>
          <w:i/>
        </w:rPr>
        <w:t xml:space="preserve"> Bitte weiter ausführen.</w:t>
      </w:r>
    </w:p>
    <w:p w14:paraId="21E734F5" w14:textId="77777777" w:rsidR="00501AA4" w:rsidRPr="005553B6" w:rsidRDefault="00501AA4" w:rsidP="00501AA4">
      <w:pPr>
        <w:pStyle w:val="CMSExhibit7"/>
      </w:pPr>
      <w:r w:rsidRPr="005553B6">
        <w:t>Es wurden bargeldintensive Unternehmen vertreten (Anlage 2 GwG).</w:t>
      </w:r>
      <w:r w:rsidRPr="005553B6">
        <w:rPr>
          <w:b/>
          <w:i/>
        </w:rPr>
        <w:t xml:space="preserve"> Bitte weiter ausführen.</w:t>
      </w:r>
    </w:p>
    <w:p w14:paraId="3DE7645C" w14:textId="77777777" w:rsidR="00501AA4" w:rsidRPr="005553B6" w:rsidRDefault="00501AA4" w:rsidP="00501AA4">
      <w:pPr>
        <w:pStyle w:val="CMSExhibit7"/>
        <w:rPr>
          <w:i/>
        </w:rPr>
      </w:pPr>
      <w:r w:rsidRPr="005553B6">
        <w:t xml:space="preserve">Es wurden Unternehmen vertreten, deren Geschäftstätigkeit sich als ungewöhnlich festgestellt hat (Anlage 2 GwG). </w:t>
      </w:r>
      <w:r w:rsidRPr="005553B6">
        <w:rPr>
          <w:b/>
          <w:i/>
        </w:rPr>
        <w:t>Bitte weiter ausführen.</w:t>
      </w:r>
    </w:p>
    <w:p w14:paraId="33E55481" w14:textId="7277C285" w:rsidR="00501AA4" w:rsidRPr="005553B6" w:rsidRDefault="00501AA4" w:rsidP="005553B6">
      <w:pPr>
        <w:pStyle w:val="CMSExhibit7"/>
      </w:pPr>
      <w:r w:rsidRPr="005553B6">
        <w:t xml:space="preserve">Es wurden Unternehmen vertreten, deren Eigentümerstruktur übermäßig kompliziert erschienen ist (Anlage 2 GwG). </w:t>
      </w:r>
      <w:r w:rsidRPr="005553B6">
        <w:rPr>
          <w:b/>
          <w:i/>
        </w:rPr>
        <w:t>Bitte weiter ausführen.</w:t>
      </w:r>
    </w:p>
    <w:p w14:paraId="7D1AAF93" w14:textId="3C4EC77A" w:rsidR="00052FAC" w:rsidRDefault="00052FAC" w:rsidP="00351B3A">
      <w:pPr>
        <w:pStyle w:val="CMSExhibit7"/>
      </w:pPr>
      <w:r>
        <w:t>[</w:t>
      </w:r>
      <w:r w:rsidRPr="005553B6">
        <w:rPr>
          <w:b/>
        </w:rPr>
        <w:t>Optional</w:t>
      </w:r>
      <w:r w:rsidR="007B4FBA" w:rsidRPr="005553B6">
        <w:rPr>
          <w:b/>
        </w:rPr>
        <w:t xml:space="preserve"> für individuelle Risikoanalyse</w:t>
      </w:r>
      <w:r>
        <w:t>: Ggf. weitere individuelle Beschreibung der Mandanten des</w:t>
      </w:r>
      <w:r w:rsidR="009A1A20">
        <w:t>/der</w:t>
      </w:r>
      <w:r>
        <w:t xml:space="preserve"> Verpflichteten</w:t>
      </w:r>
      <w:r w:rsidR="009A1A20">
        <w:t xml:space="preserve">: z.B: Frau </w:t>
      </w:r>
      <w:r w:rsidR="000933A6">
        <w:t>Beispielsfrau</w:t>
      </w:r>
      <w:r>
        <w:t>/Herr Mustermann hat im Jahre XXXX keine natürlichen Personen betreut.</w:t>
      </w:r>
      <w:r w:rsidR="00E4225C">
        <w:t xml:space="preserve"> Zu den</w:t>
      </w:r>
      <w:r>
        <w:t xml:space="preserve"> Mandanten gehörten unter anderem [z.B. Stiftungen, Fonds, Treuhandgesellschaften, Vereine, Schiffsgesellschaften, Reedereien, Kapitalverwaltungsgesellschaften, etc.</w:t>
      </w:r>
      <w:r w:rsidR="00E4225C">
        <w:t>]</w:t>
      </w:r>
      <w:r>
        <w:t xml:space="preserve"> Politische exponierte Personen oder Familienangehöriger dieser wurden nicht beraten/vertreten. </w:t>
      </w:r>
      <w:r w:rsidR="00E4225C">
        <w:t>Ggf. weitere Nennung von Personen aus Anlage 1 Nr. 1 oder Anlage 2 Nr. 1 GwG wie z.B.: Es wurden juristische Personen oder Rechtsver</w:t>
      </w:r>
      <w:r w:rsidR="00E1456E">
        <w:t>einigungen</w:t>
      </w:r>
      <w:r w:rsidR="00E4225C">
        <w:t xml:space="preserve"> beraten/vertreten, die als Instrumente für die private Vermögensverwaltung dienen/die angesichts ihrer Eigentümerstruktur oder ihrer Art der Geschäftstätigkeit als ungewöhnlich oder übermäßig kompliziert erschienen.</w:t>
      </w:r>
    </w:p>
    <w:p w14:paraId="2675E838" w14:textId="77777777" w:rsidR="00351B3A" w:rsidRDefault="00351B3A" w:rsidP="005E6E95">
      <w:pPr>
        <w:pStyle w:val="CMSExhibit7"/>
      </w:pPr>
    </w:p>
    <w:p w14:paraId="2AD2B812" w14:textId="341959D9" w:rsidR="00DB6055" w:rsidRDefault="00DB6055" w:rsidP="00DB6055">
      <w:pPr>
        <w:pStyle w:val="CMSHeading4"/>
      </w:pPr>
      <w:r>
        <w:t>Geographische Risiken</w:t>
      </w:r>
    </w:p>
    <w:p w14:paraId="3A88BD4B" w14:textId="73CBC065"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523886">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523886">
        <w:t xml:space="preserve"> </w:t>
      </w:r>
      <w:r>
        <w:t>% in der Europäischen Union</w:t>
      </w:r>
      <w:r w:rsidR="00971175">
        <w:t xml:space="preserve"> und</w:t>
      </w:r>
      <w:r w:rsidR="00A731ED">
        <w:t xml:space="preserve"> ca. </w:t>
      </w:r>
      <w:r w:rsidR="00BD7937">
        <w:t>XX</w:t>
      </w:r>
      <w:r w:rsidR="00523886">
        <w:t xml:space="preserve"> </w:t>
      </w:r>
      <w:r>
        <w:t>% in einem Drittstaat</w:t>
      </w:r>
      <w:r w:rsidR="00971175">
        <w:t xml:space="preserve"> ansässig</w:t>
      </w:r>
      <w:r>
        <w:t>.</w:t>
      </w:r>
      <w:r w:rsidR="00A731ED">
        <w:t xml:space="preserve"> Somit haben ca. </w:t>
      </w:r>
      <w:r w:rsidR="00BD7937">
        <w:t>XX</w:t>
      </w:r>
      <w:r w:rsidR="00523886">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lastRenderedPageBreak/>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B791626">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DE382" w14:textId="6AA0D88D"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0933A6">
        <w:t xml:space="preserve"> </w:t>
      </w:r>
      <w:r>
        <w:t xml:space="preserve">% liegt, der von Unternehmen damit bei ca. </w:t>
      </w:r>
      <w:r w:rsidR="00BD7937">
        <w:t>XX</w:t>
      </w:r>
      <w:r w:rsidR="000933A6">
        <w:t xml:space="preserve"> </w:t>
      </w:r>
      <w:r>
        <w:t xml:space="preserve">%. </w:t>
      </w:r>
      <w:r w:rsidR="00044129">
        <w:t>Privatpersonen kommen fast ausschließlich aus Deutschland, deren Anteil beträgt c</w:t>
      </w:r>
      <w:r w:rsidR="00400167" w:rsidRPr="00A731ED">
        <w:t xml:space="preserve">a. </w:t>
      </w:r>
      <w:r w:rsidR="00523886">
        <w:br w:type="textWrapping" w:clear="all"/>
      </w:r>
      <w:r w:rsidR="00BD7937">
        <w:t>XX</w:t>
      </w:r>
      <w:r w:rsidR="000933A6">
        <w:t xml:space="preserve"> </w:t>
      </w:r>
      <w:r w:rsidR="002A2B1B" w:rsidRPr="00A731ED">
        <w:t>%</w:t>
      </w:r>
      <w:r w:rsidR="00044129">
        <w:t xml:space="preserve">, der Anteil der ausländischen Privatpersonen verteilt sich gleichermaßen auf jeweils </w:t>
      </w:r>
      <w:r w:rsidR="00BD7937">
        <w:t>XX</w:t>
      </w:r>
      <w:r w:rsidR="000933A6">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lastRenderedPageBreak/>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2D19B8" w14:textId="0689BA29"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0933A6">
        <w:t xml:space="preserve"> </w:t>
      </w:r>
      <w:r w:rsidRPr="00A731ED">
        <w:t xml:space="preserve">%, ca. </w:t>
      </w:r>
      <w:r w:rsidR="00BD7937">
        <w:t>XX</w:t>
      </w:r>
      <w:r w:rsidR="000933A6">
        <w:t xml:space="preserve"> </w:t>
      </w:r>
      <w:r w:rsidRPr="00A731ED">
        <w:t xml:space="preserve">% </w:t>
      </w:r>
      <w:r w:rsidR="00044129">
        <w:t xml:space="preserve">sind in der EU ansässig und ca. </w:t>
      </w:r>
      <w:r w:rsidR="00BD7937">
        <w:t>XX</w:t>
      </w:r>
      <w:r w:rsidR="000933A6">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4F0A4C" w14:textId="4AF2BA70"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0933A6">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0933A6">
        <w:t xml:space="preserve"> </w:t>
      </w:r>
      <w:r>
        <w:t xml:space="preserve">%). </w:t>
      </w:r>
      <w:r w:rsidR="00E8741E">
        <w:t xml:space="preserve">Von den Mandanten mit Sitz im Ausland sind ca. </w:t>
      </w:r>
      <w:r w:rsidR="00537671">
        <w:t>XX</w:t>
      </w:r>
      <w:r w:rsidR="000933A6">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0933A6">
        <w:t xml:space="preserve"> </w:t>
      </w:r>
      <w:r w:rsidR="00E8741E">
        <w:t>% beläuft</w:t>
      </w:r>
      <w:r w:rsidR="000179E8">
        <w:t xml:space="preserve">. </w:t>
      </w:r>
      <w:r w:rsidR="006B09BB">
        <w:t>D</w:t>
      </w:r>
      <w:r w:rsidR="000179E8">
        <w:t>ie restlichen</w:t>
      </w:r>
      <w:r w:rsidR="00E8741E">
        <w:t xml:space="preserve"> ca. </w:t>
      </w:r>
      <w:r w:rsidR="00537671">
        <w:t>XX</w:t>
      </w:r>
      <w:r w:rsidR="000933A6">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0933A6">
        <w:t xml:space="preserve"> </w:t>
      </w:r>
      <w:r w:rsidR="006B09BB">
        <w:t>% auf die USA, Schweiz und China entfallen</w:t>
      </w:r>
      <w:r w:rsidR="007851BD">
        <w:t xml:space="preserve">. </w:t>
      </w:r>
    </w:p>
    <w:p w14:paraId="5917A94F" w14:textId="7E4EF308"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33A2D9A9" w14:textId="77777777" w:rsidR="00501AA4" w:rsidRDefault="00501AA4" w:rsidP="005E6E95">
      <w:pPr>
        <w:pStyle w:val="CMSExhibit7"/>
      </w:pPr>
    </w:p>
    <w:p w14:paraId="3B26825B" w14:textId="77777777" w:rsidR="00F2294B" w:rsidRDefault="00F2294B" w:rsidP="00130054">
      <w:pPr>
        <w:pStyle w:val="CMSExhibit7"/>
        <w:ind w:left="0"/>
      </w:pPr>
    </w:p>
    <w:p w14:paraId="7BA6F7B2" w14:textId="77777777" w:rsidR="002B2BAC" w:rsidRDefault="002B2BAC" w:rsidP="002B2BAC">
      <w:pPr>
        <w:pStyle w:val="CMSHeading4"/>
      </w:pPr>
      <w:r>
        <w:lastRenderedPageBreak/>
        <w:t>Länderspezifische Risiken</w:t>
      </w:r>
    </w:p>
    <w:p w14:paraId="4F795330" w14:textId="7D989713" w:rsidR="002B2BAC" w:rsidRPr="00523886" w:rsidRDefault="002B2BAC" w:rsidP="002B2BAC">
      <w:pPr>
        <w:pStyle w:val="CMSExhibit7"/>
      </w:pPr>
      <w:r>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rsidR="009A1A20">
        <w:t xml:space="preserve"> </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933A6">
        <w:t xml:space="preserve"> </w:t>
      </w:r>
      <w:r w:rsidR="000F6859">
        <w:t xml:space="preserve">%. </w:t>
      </w:r>
      <w: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t>.</w:t>
      </w:r>
      <w:r w:rsidR="00D211ED" w:rsidRPr="00130054">
        <w:rPr>
          <w:rFonts w:asciiTheme="majorHAnsi" w:hAnsiTheme="majorHAnsi" w:cstheme="majorHAnsi"/>
        </w:rPr>
        <w:t xml:space="preserve"> Hinzu kommen auch die von der Europäischen Kommission genannten Drittstaaten mit höherem Risiko (</w:t>
      </w:r>
      <w:r w:rsidR="00D211ED" w:rsidRPr="00130054">
        <w:rPr>
          <w:rFonts w:asciiTheme="majorHAnsi" w:hAnsiTheme="majorHAnsi" w:cstheme="majorHAnsi"/>
          <w:shd w:val="clear" w:color="auto" w:fill="FFFFFF"/>
        </w:rPr>
        <w:t>Delegierte Verordnungen (EU) 2016/1675 vom 14.07.2016, (EU) 2018/105 vom 27.10.2017, (EU) 2018/212 vom 13.12.2017, (EU) 2018/1476 vom 27.07.2018 und (EU) 2020/855 vom 07.05.2020)</w:t>
      </w:r>
      <w:r w:rsidR="003B34DE" w:rsidRPr="00130054">
        <w:rPr>
          <w:rFonts w:asciiTheme="majorHAnsi" w:hAnsiTheme="majorHAnsi" w:cstheme="majorHAnsi"/>
          <w:shd w:val="clear" w:color="auto" w:fill="FFFFFF"/>
        </w:rPr>
        <w:t xml:space="preserve"> </w:t>
      </w:r>
      <w:r w:rsidR="00501AA4" w:rsidRPr="00501AA4">
        <w:rPr>
          <w:rFonts w:asciiTheme="majorHAnsi" w:hAnsiTheme="majorHAnsi" w:cstheme="majorHAnsi"/>
          <w:shd w:val="clear" w:color="auto" w:fill="FFFFFF"/>
        </w:rPr>
        <w:t xml:space="preserve">(EU) 2020/855, vom 07.12.2020 und (EU) 2022/229 vom 07.01.2022 </w:t>
      </w:r>
      <w:r w:rsidR="003B34DE" w:rsidRPr="00130054">
        <w:rPr>
          <w:rFonts w:asciiTheme="majorHAnsi" w:hAnsiTheme="majorHAnsi" w:cstheme="majorHAnsi"/>
          <w:shd w:val="clear" w:color="auto" w:fill="FFFFFF"/>
        </w:rPr>
        <w:t>und die in der am 19.10.2019 veröffentlichten Nationalen Risikoanalyse des BMF genannten Staaten</w:t>
      </w:r>
      <w:r w:rsidR="00D211ED" w:rsidRPr="00130054">
        <w:rPr>
          <w:rStyle w:val="Funotenzeichen"/>
          <w:rFonts w:asciiTheme="majorHAnsi" w:hAnsiTheme="majorHAnsi" w:cstheme="majorHAnsi"/>
          <w:shd w:val="clear" w:color="auto" w:fill="FFFFFF"/>
        </w:rPr>
        <w:footnoteReference w:id="1"/>
      </w:r>
    </w:p>
    <w:p w14:paraId="7A47B3E4" w14:textId="77777777" w:rsidR="00501AA4" w:rsidRDefault="00501AA4" w:rsidP="005553B6">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501AA4" w:rsidRPr="005553B6" w14:paraId="67783AC1" w14:textId="77777777" w:rsidTr="00EF76FC">
        <w:trPr>
          <w:jc w:val="center"/>
        </w:trPr>
        <w:tc>
          <w:tcPr>
            <w:tcW w:w="3406" w:type="dxa"/>
          </w:tcPr>
          <w:p w14:paraId="2BCD2DE9" w14:textId="77777777" w:rsidR="00501AA4" w:rsidRPr="005553B6" w:rsidRDefault="00501AA4" w:rsidP="005553B6">
            <w:pPr>
              <w:pStyle w:val="CMSExhibit7"/>
              <w:spacing w:line="240" w:lineRule="auto"/>
              <w:ind w:left="0"/>
              <w:jc w:val="center"/>
            </w:pPr>
            <w:r w:rsidRPr="005553B6">
              <w:t>Hochrisikoländer (FATF, EU-Kommission, BMF)</w:t>
            </w:r>
          </w:p>
        </w:tc>
        <w:tc>
          <w:tcPr>
            <w:tcW w:w="2247" w:type="dxa"/>
          </w:tcPr>
          <w:p w14:paraId="796715B0" w14:textId="77777777" w:rsidR="00501AA4" w:rsidRPr="005553B6" w:rsidRDefault="00501AA4" w:rsidP="005553B6">
            <w:pPr>
              <w:pStyle w:val="CMSExhibit7"/>
              <w:spacing w:line="240" w:lineRule="auto"/>
              <w:ind w:left="0"/>
              <w:jc w:val="center"/>
            </w:pPr>
            <w:r w:rsidRPr="005553B6">
              <w:t xml:space="preserve">Anzahl Mandate </w:t>
            </w:r>
            <w:r w:rsidRPr="005553B6">
              <w:rPr>
                <w:rStyle w:val="Funotenzeichen"/>
              </w:rPr>
              <w:footnoteReference w:id="2"/>
            </w:r>
          </w:p>
        </w:tc>
        <w:tc>
          <w:tcPr>
            <w:tcW w:w="2393" w:type="dxa"/>
          </w:tcPr>
          <w:p w14:paraId="02B7FD2C" w14:textId="77777777" w:rsidR="00501AA4" w:rsidRPr="005553B6" w:rsidRDefault="00501AA4" w:rsidP="005553B6">
            <w:pPr>
              <w:pStyle w:val="CMSExhibit7"/>
              <w:spacing w:line="240" w:lineRule="auto"/>
              <w:ind w:left="0"/>
              <w:jc w:val="center"/>
            </w:pPr>
            <w:r w:rsidRPr="005553B6">
              <w:t>Davon Kataloggeschäfte</w:t>
            </w:r>
          </w:p>
        </w:tc>
      </w:tr>
      <w:tr w:rsidR="00501AA4" w:rsidRPr="005553B6" w14:paraId="3B8A448A" w14:textId="77777777" w:rsidTr="00EF76FC">
        <w:trPr>
          <w:jc w:val="center"/>
        </w:trPr>
        <w:tc>
          <w:tcPr>
            <w:tcW w:w="3406" w:type="dxa"/>
          </w:tcPr>
          <w:p w14:paraId="0A72D9AE" w14:textId="77777777" w:rsidR="00501AA4" w:rsidRPr="005553B6" w:rsidRDefault="00501AA4" w:rsidP="005553B6">
            <w:pPr>
              <w:pStyle w:val="CMSExhibit7"/>
              <w:ind w:left="0"/>
              <w:jc w:val="left"/>
            </w:pPr>
            <w:r w:rsidRPr="005553B6">
              <w:t>Afghanistan</w:t>
            </w:r>
          </w:p>
        </w:tc>
        <w:tc>
          <w:tcPr>
            <w:tcW w:w="2247" w:type="dxa"/>
          </w:tcPr>
          <w:p w14:paraId="7315B157" w14:textId="77777777" w:rsidR="00501AA4" w:rsidRPr="005553B6" w:rsidRDefault="00501AA4" w:rsidP="005553B6">
            <w:pPr>
              <w:pStyle w:val="CMSExhibit7"/>
              <w:ind w:left="0"/>
              <w:jc w:val="center"/>
            </w:pPr>
            <w:r w:rsidRPr="005553B6">
              <w:t>0</w:t>
            </w:r>
          </w:p>
        </w:tc>
        <w:tc>
          <w:tcPr>
            <w:tcW w:w="2393" w:type="dxa"/>
          </w:tcPr>
          <w:p w14:paraId="22413B3C" w14:textId="77777777" w:rsidR="00501AA4" w:rsidRPr="005553B6" w:rsidRDefault="00501AA4" w:rsidP="005553B6">
            <w:pPr>
              <w:pStyle w:val="CMSExhibit7"/>
              <w:ind w:left="0"/>
              <w:jc w:val="center"/>
            </w:pPr>
            <w:r w:rsidRPr="005553B6">
              <w:t>0</w:t>
            </w:r>
          </w:p>
        </w:tc>
      </w:tr>
      <w:tr w:rsidR="00501AA4" w:rsidRPr="005553B6" w14:paraId="12EC0071" w14:textId="77777777" w:rsidTr="00EF76FC">
        <w:trPr>
          <w:jc w:val="center"/>
        </w:trPr>
        <w:tc>
          <w:tcPr>
            <w:tcW w:w="3406" w:type="dxa"/>
          </w:tcPr>
          <w:p w14:paraId="42743082" w14:textId="77777777" w:rsidR="00501AA4" w:rsidRPr="005553B6" w:rsidRDefault="00501AA4" w:rsidP="005553B6">
            <w:pPr>
              <w:pStyle w:val="CMSExhibit7"/>
              <w:ind w:left="0"/>
              <w:jc w:val="left"/>
            </w:pPr>
            <w:r w:rsidRPr="005553B6">
              <w:t>Albanien</w:t>
            </w:r>
          </w:p>
        </w:tc>
        <w:tc>
          <w:tcPr>
            <w:tcW w:w="2247" w:type="dxa"/>
          </w:tcPr>
          <w:p w14:paraId="7E75C4EA" w14:textId="77777777" w:rsidR="00501AA4" w:rsidRPr="005553B6" w:rsidRDefault="00501AA4" w:rsidP="005553B6">
            <w:pPr>
              <w:pStyle w:val="CMSExhibit7"/>
              <w:ind w:left="0"/>
              <w:jc w:val="center"/>
            </w:pPr>
            <w:r w:rsidRPr="005553B6">
              <w:t>0</w:t>
            </w:r>
          </w:p>
        </w:tc>
        <w:tc>
          <w:tcPr>
            <w:tcW w:w="2393" w:type="dxa"/>
          </w:tcPr>
          <w:p w14:paraId="07102F1C" w14:textId="77777777" w:rsidR="00501AA4" w:rsidRPr="005553B6" w:rsidRDefault="00501AA4" w:rsidP="005553B6">
            <w:pPr>
              <w:pStyle w:val="CMSExhibit7"/>
              <w:ind w:left="0"/>
              <w:jc w:val="center"/>
            </w:pPr>
            <w:r w:rsidRPr="005553B6">
              <w:t>0</w:t>
            </w:r>
          </w:p>
        </w:tc>
      </w:tr>
      <w:tr w:rsidR="00501AA4" w:rsidRPr="005553B6" w14:paraId="2D1CADAD" w14:textId="77777777" w:rsidTr="00EF76FC">
        <w:trPr>
          <w:jc w:val="center"/>
        </w:trPr>
        <w:tc>
          <w:tcPr>
            <w:tcW w:w="3406" w:type="dxa"/>
          </w:tcPr>
          <w:p w14:paraId="02D9BC88" w14:textId="77777777" w:rsidR="00501AA4" w:rsidRPr="005553B6" w:rsidRDefault="00501AA4" w:rsidP="005553B6">
            <w:pPr>
              <w:pStyle w:val="CMSExhibit7"/>
              <w:ind w:left="0"/>
              <w:jc w:val="left"/>
            </w:pPr>
            <w:r w:rsidRPr="005553B6">
              <w:t>Barbados</w:t>
            </w:r>
          </w:p>
        </w:tc>
        <w:tc>
          <w:tcPr>
            <w:tcW w:w="2247" w:type="dxa"/>
          </w:tcPr>
          <w:p w14:paraId="762259D6" w14:textId="77777777" w:rsidR="00501AA4" w:rsidRPr="005553B6" w:rsidRDefault="00501AA4" w:rsidP="005553B6">
            <w:pPr>
              <w:pStyle w:val="CMSExhibit7"/>
              <w:ind w:left="0"/>
              <w:jc w:val="center"/>
            </w:pPr>
            <w:r w:rsidRPr="005553B6">
              <w:t>0</w:t>
            </w:r>
          </w:p>
        </w:tc>
        <w:tc>
          <w:tcPr>
            <w:tcW w:w="2393" w:type="dxa"/>
          </w:tcPr>
          <w:p w14:paraId="1EDD5BEF" w14:textId="77777777" w:rsidR="00501AA4" w:rsidRPr="005553B6" w:rsidRDefault="00501AA4" w:rsidP="005553B6">
            <w:pPr>
              <w:pStyle w:val="CMSExhibit7"/>
              <w:ind w:left="0"/>
              <w:jc w:val="center"/>
            </w:pPr>
            <w:r w:rsidRPr="005553B6">
              <w:t>0</w:t>
            </w:r>
          </w:p>
        </w:tc>
      </w:tr>
      <w:tr w:rsidR="00501AA4" w:rsidRPr="005553B6" w14:paraId="5934AD72" w14:textId="77777777" w:rsidTr="00EF76FC">
        <w:trPr>
          <w:jc w:val="center"/>
        </w:trPr>
        <w:tc>
          <w:tcPr>
            <w:tcW w:w="3406" w:type="dxa"/>
          </w:tcPr>
          <w:p w14:paraId="403F951F" w14:textId="77777777" w:rsidR="00501AA4" w:rsidRPr="005553B6" w:rsidRDefault="00501AA4" w:rsidP="005553B6">
            <w:pPr>
              <w:pStyle w:val="CMSExhibit7"/>
              <w:ind w:left="0"/>
              <w:jc w:val="left"/>
            </w:pPr>
            <w:r w:rsidRPr="005553B6">
              <w:t>Burkina Faso</w:t>
            </w:r>
          </w:p>
        </w:tc>
        <w:tc>
          <w:tcPr>
            <w:tcW w:w="2247" w:type="dxa"/>
          </w:tcPr>
          <w:p w14:paraId="6248A6D8" w14:textId="77777777" w:rsidR="00501AA4" w:rsidRPr="005553B6" w:rsidRDefault="00501AA4" w:rsidP="005553B6">
            <w:pPr>
              <w:pStyle w:val="CMSExhibit7"/>
              <w:ind w:left="0"/>
              <w:jc w:val="center"/>
            </w:pPr>
            <w:r w:rsidRPr="005553B6">
              <w:t>0</w:t>
            </w:r>
          </w:p>
        </w:tc>
        <w:tc>
          <w:tcPr>
            <w:tcW w:w="2393" w:type="dxa"/>
          </w:tcPr>
          <w:p w14:paraId="18358B7B" w14:textId="77777777" w:rsidR="00501AA4" w:rsidRPr="005553B6" w:rsidRDefault="00501AA4" w:rsidP="005553B6">
            <w:pPr>
              <w:pStyle w:val="CMSExhibit7"/>
              <w:ind w:left="0"/>
              <w:jc w:val="center"/>
            </w:pPr>
            <w:r w:rsidRPr="005553B6">
              <w:t>0</w:t>
            </w:r>
          </w:p>
        </w:tc>
      </w:tr>
      <w:tr w:rsidR="00501AA4" w:rsidRPr="005553B6" w14:paraId="71CD58AF" w14:textId="77777777" w:rsidTr="00EF76FC">
        <w:trPr>
          <w:jc w:val="center"/>
        </w:trPr>
        <w:tc>
          <w:tcPr>
            <w:tcW w:w="3406" w:type="dxa"/>
          </w:tcPr>
          <w:p w14:paraId="54EEDE5B" w14:textId="77777777" w:rsidR="00501AA4" w:rsidRPr="005553B6" w:rsidRDefault="00501AA4" w:rsidP="005553B6">
            <w:pPr>
              <w:pStyle w:val="CMSExhibit7"/>
              <w:ind w:left="0"/>
              <w:jc w:val="left"/>
            </w:pPr>
            <w:r w:rsidRPr="005553B6">
              <w:t>China</w:t>
            </w:r>
          </w:p>
        </w:tc>
        <w:tc>
          <w:tcPr>
            <w:tcW w:w="2247" w:type="dxa"/>
          </w:tcPr>
          <w:p w14:paraId="6AD53122" w14:textId="77777777" w:rsidR="00501AA4" w:rsidRPr="005553B6" w:rsidRDefault="00501AA4" w:rsidP="005553B6">
            <w:pPr>
              <w:pStyle w:val="CMSExhibit7"/>
              <w:ind w:left="0"/>
              <w:jc w:val="center"/>
            </w:pPr>
            <w:r w:rsidRPr="005553B6">
              <w:t>0</w:t>
            </w:r>
          </w:p>
        </w:tc>
        <w:tc>
          <w:tcPr>
            <w:tcW w:w="2393" w:type="dxa"/>
          </w:tcPr>
          <w:p w14:paraId="0FCACAA8" w14:textId="77777777" w:rsidR="00501AA4" w:rsidRPr="005553B6" w:rsidRDefault="00501AA4" w:rsidP="005553B6">
            <w:pPr>
              <w:pStyle w:val="CMSExhibit7"/>
              <w:ind w:left="0"/>
              <w:jc w:val="center"/>
            </w:pPr>
            <w:r w:rsidRPr="005553B6">
              <w:t>0</w:t>
            </w:r>
          </w:p>
        </w:tc>
      </w:tr>
      <w:tr w:rsidR="00501AA4" w:rsidRPr="005553B6" w14:paraId="6672A1B4" w14:textId="77777777" w:rsidTr="00EF76FC">
        <w:trPr>
          <w:jc w:val="center"/>
        </w:trPr>
        <w:tc>
          <w:tcPr>
            <w:tcW w:w="3406" w:type="dxa"/>
          </w:tcPr>
          <w:p w14:paraId="6DD0209E" w14:textId="77777777" w:rsidR="00501AA4" w:rsidRPr="005553B6" w:rsidRDefault="00501AA4" w:rsidP="005553B6">
            <w:pPr>
              <w:pStyle w:val="CMSExhibit7"/>
              <w:ind w:left="0"/>
              <w:jc w:val="left"/>
            </w:pPr>
            <w:r w:rsidRPr="005553B6">
              <w:t>Gibraltar</w:t>
            </w:r>
          </w:p>
        </w:tc>
        <w:tc>
          <w:tcPr>
            <w:tcW w:w="2247" w:type="dxa"/>
          </w:tcPr>
          <w:p w14:paraId="64802EBA" w14:textId="77777777" w:rsidR="00501AA4" w:rsidRPr="005553B6" w:rsidRDefault="00501AA4" w:rsidP="005553B6">
            <w:pPr>
              <w:pStyle w:val="CMSExhibit7"/>
              <w:ind w:left="0"/>
              <w:jc w:val="center"/>
            </w:pPr>
            <w:r w:rsidRPr="005553B6">
              <w:t>0</w:t>
            </w:r>
          </w:p>
        </w:tc>
        <w:tc>
          <w:tcPr>
            <w:tcW w:w="2393" w:type="dxa"/>
          </w:tcPr>
          <w:p w14:paraId="248D93FA" w14:textId="77777777" w:rsidR="00501AA4" w:rsidRPr="005553B6" w:rsidRDefault="00501AA4" w:rsidP="005553B6">
            <w:pPr>
              <w:pStyle w:val="CMSExhibit7"/>
              <w:ind w:left="0"/>
              <w:jc w:val="center"/>
            </w:pPr>
            <w:r w:rsidRPr="005553B6">
              <w:t>0</w:t>
            </w:r>
          </w:p>
        </w:tc>
      </w:tr>
      <w:tr w:rsidR="00501AA4" w:rsidRPr="005553B6" w14:paraId="776ABF8D" w14:textId="77777777" w:rsidTr="00EF76FC">
        <w:trPr>
          <w:jc w:val="center"/>
        </w:trPr>
        <w:tc>
          <w:tcPr>
            <w:tcW w:w="3406" w:type="dxa"/>
          </w:tcPr>
          <w:p w14:paraId="56B265F5" w14:textId="77777777" w:rsidR="00501AA4" w:rsidRPr="005553B6" w:rsidRDefault="00501AA4" w:rsidP="005553B6">
            <w:pPr>
              <w:pStyle w:val="CMSExhibit7"/>
              <w:ind w:left="0"/>
              <w:jc w:val="left"/>
            </w:pPr>
            <w:r w:rsidRPr="005553B6">
              <w:t>Haiti</w:t>
            </w:r>
          </w:p>
        </w:tc>
        <w:tc>
          <w:tcPr>
            <w:tcW w:w="2247" w:type="dxa"/>
          </w:tcPr>
          <w:p w14:paraId="14FE539B" w14:textId="77777777" w:rsidR="00501AA4" w:rsidRPr="005553B6" w:rsidRDefault="00501AA4" w:rsidP="005553B6">
            <w:pPr>
              <w:pStyle w:val="CMSExhibit7"/>
              <w:ind w:left="0"/>
              <w:jc w:val="center"/>
            </w:pPr>
            <w:r w:rsidRPr="005553B6">
              <w:t>0</w:t>
            </w:r>
          </w:p>
        </w:tc>
        <w:tc>
          <w:tcPr>
            <w:tcW w:w="2393" w:type="dxa"/>
          </w:tcPr>
          <w:p w14:paraId="7BDA0E7D" w14:textId="77777777" w:rsidR="00501AA4" w:rsidRPr="005553B6" w:rsidRDefault="00501AA4" w:rsidP="005553B6">
            <w:pPr>
              <w:pStyle w:val="CMSExhibit7"/>
              <w:ind w:left="0"/>
              <w:jc w:val="center"/>
            </w:pPr>
            <w:r w:rsidRPr="005553B6">
              <w:t>0</w:t>
            </w:r>
          </w:p>
        </w:tc>
      </w:tr>
      <w:tr w:rsidR="00501AA4" w:rsidRPr="005553B6" w14:paraId="0A73E53F" w14:textId="77777777" w:rsidTr="00EF76FC">
        <w:trPr>
          <w:jc w:val="center"/>
        </w:trPr>
        <w:tc>
          <w:tcPr>
            <w:tcW w:w="3406" w:type="dxa"/>
          </w:tcPr>
          <w:p w14:paraId="55438506" w14:textId="77777777" w:rsidR="00501AA4" w:rsidRPr="005553B6" w:rsidRDefault="00501AA4" w:rsidP="005553B6">
            <w:pPr>
              <w:pStyle w:val="CMSExhibit7"/>
              <w:spacing w:line="240" w:lineRule="auto"/>
              <w:ind w:left="0"/>
              <w:jc w:val="left"/>
            </w:pPr>
            <w:r w:rsidRPr="005553B6">
              <w:t>Iran</w:t>
            </w:r>
          </w:p>
        </w:tc>
        <w:tc>
          <w:tcPr>
            <w:tcW w:w="2247" w:type="dxa"/>
          </w:tcPr>
          <w:p w14:paraId="1A531A50" w14:textId="77777777" w:rsidR="00501AA4" w:rsidRPr="005553B6" w:rsidRDefault="00501AA4" w:rsidP="005553B6">
            <w:pPr>
              <w:pStyle w:val="CMSExhibit7"/>
              <w:spacing w:line="240" w:lineRule="auto"/>
              <w:ind w:left="0"/>
              <w:jc w:val="center"/>
            </w:pPr>
            <w:r w:rsidRPr="005553B6">
              <w:t>0</w:t>
            </w:r>
          </w:p>
        </w:tc>
        <w:tc>
          <w:tcPr>
            <w:tcW w:w="2393" w:type="dxa"/>
          </w:tcPr>
          <w:p w14:paraId="01252E75" w14:textId="77777777" w:rsidR="00501AA4" w:rsidRPr="005553B6" w:rsidRDefault="00501AA4" w:rsidP="005553B6">
            <w:pPr>
              <w:pStyle w:val="CMSExhibit7"/>
              <w:spacing w:line="240" w:lineRule="auto"/>
              <w:ind w:left="0"/>
              <w:jc w:val="center"/>
            </w:pPr>
            <w:r w:rsidRPr="005553B6">
              <w:t>0</w:t>
            </w:r>
          </w:p>
        </w:tc>
      </w:tr>
      <w:tr w:rsidR="00501AA4" w:rsidRPr="005553B6" w14:paraId="4CA25311" w14:textId="77777777" w:rsidTr="00EF76FC">
        <w:trPr>
          <w:jc w:val="center"/>
        </w:trPr>
        <w:tc>
          <w:tcPr>
            <w:tcW w:w="3406" w:type="dxa"/>
          </w:tcPr>
          <w:p w14:paraId="1B2E51D8" w14:textId="77777777" w:rsidR="00501AA4" w:rsidRPr="005553B6" w:rsidRDefault="00501AA4" w:rsidP="005553B6">
            <w:pPr>
              <w:pStyle w:val="CMSExhibit7"/>
              <w:ind w:left="0"/>
              <w:jc w:val="left"/>
            </w:pPr>
            <w:r w:rsidRPr="005553B6">
              <w:t>Jamaika</w:t>
            </w:r>
          </w:p>
        </w:tc>
        <w:tc>
          <w:tcPr>
            <w:tcW w:w="2247" w:type="dxa"/>
          </w:tcPr>
          <w:p w14:paraId="5B069409" w14:textId="77777777" w:rsidR="00501AA4" w:rsidRPr="005553B6" w:rsidRDefault="00501AA4" w:rsidP="005553B6">
            <w:pPr>
              <w:pStyle w:val="CMSExhibit7"/>
              <w:ind w:left="0"/>
              <w:jc w:val="center"/>
            </w:pPr>
            <w:r w:rsidRPr="005553B6">
              <w:t>0</w:t>
            </w:r>
          </w:p>
        </w:tc>
        <w:tc>
          <w:tcPr>
            <w:tcW w:w="2393" w:type="dxa"/>
          </w:tcPr>
          <w:p w14:paraId="266A072F" w14:textId="77777777" w:rsidR="00501AA4" w:rsidRPr="005553B6" w:rsidRDefault="00501AA4" w:rsidP="005553B6">
            <w:pPr>
              <w:pStyle w:val="CMSExhibit7"/>
              <w:ind w:left="0"/>
              <w:jc w:val="center"/>
            </w:pPr>
            <w:r w:rsidRPr="005553B6">
              <w:t>0</w:t>
            </w:r>
          </w:p>
        </w:tc>
      </w:tr>
      <w:tr w:rsidR="00501AA4" w:rsidRPr="005553B6" w14:paraId="7654EDAC" w14:textId="77777777" w:rsidTr="00EF76FC">
        <w:trPr>
          <w:jc w:val="center"/>
        </w:trPr>
        <w:tc>
          <w:tcPr>
            <w:tcW w:w="3406" w:type="dxa"/>
          </w:tcPr>
          <w:p w14:paraId="0A598779" w14:textId="77777777" w:rsidR="00501AA4" w:rsidRPr="005553B6" w:rsidRDefault="00501AA4" w:rsidP="005553B6">
            <w:pPr>
              <w:pStyle w:val="CMSExhibit7"/>
              <w:ind w:left="0"/>
              <w:jc w:val="left"/>
            </w:pPr>
            <w:r w:rsidRPr="005553B6">
              <w:t>Jemen</w:t>
            </w:r>
          </w:p>
        </w:tc>
        <w:tc>
          <w:tcPr>
            <w:tcW w:w="2247" w:type="dxa"/>
          </w:tcPr>
          <w:p w14:paraId="27AEEDB2" w14:textId="77777777" w:rsidR="00501AA4" w:rsidRPr="005553B6" w:rsidRDefault="00501AA4" w:rsidP="005553B6">
            <w:pPr>
              <w:pStyle w:val="CMSExhibit7"/>
              <w:ind w:left="0"/>
              <w:jc w:val="center"/>
            </w:pPr>
            <w:r w:rsidRPr="005553B6">
              <w:t>0</w:t>
            </w:r>
          </w:p>
        </w:tc>
        <w:tc>
          <w:tcPr>
            <w:tcW w:w="2393" w:type="dxa"/>
          </w:tcPr>
          <w:p w14:paraId="7CE19D1A" w14:textId="77777777" w:rsidR="00501AA4" w:rsidRPr="005553B6" w:rsidRDefault="00501AA4" w:rsidP="005553B6">
            <w:pPr>
              <w:pStyle w:val="CMSExhibit7"/>
              <w:ind w:left="0"/>
              <w:jc w:val="center"/>
            </w:pPr>
            <w:r w:rsidRPr="005553B6">
              <w:t>0</w:t>
            </w:r>
          </w:p>
        </w:tc>
      </w:tr>
      <w:tr w:rsidR="00501AA4" w:rsidRPr="005553B6" w14:paraId="3E2408B9" w14:textId="77777777" w:rsidTr="00EF76FC">
        <w:trPr>
          <w:jc w:val="center"/>
        </w:trPr>
        <w:tc>
          <w:tcPr>
            <w:tcW w:w="3406" w:type="dxa"/>
          </w:tcPr>
          <w:p w14:paraId="332EC9CF" w14:textId="77777777" w:rsidR="00501AA4" w:rsidRPr="005553B6" w:rsidRDefault="00501AA4" w:rsidP="005553B6">
            <w:pPr>
              <w:pStyle w:val="CMSExhibit7"/>
              <w:ind w:left="0"/>
              <w:jc w:val="left"/>
            </w:pPr>
            <w:r w:rsidRPr="005553B6">
              <w:t>Jordanien</w:t>
            </w:r>
          </w:p>
        </w:tc>
        <w:tc>
          <w:tcPr>
            <w:tcW w:w="2247" w:type="dxa"/>
          </w:tcPr>
          <w:p w14:paraId="2500DA73" w14:textId="77777777" w:rsidR="00501AA4" w:rsidRPr="005553B6" w:rsidRDefault="00501AA4" w:rsidP="005553B6">
            <w:pPr>
              <w:pStyle w:val="CMSExhibit7"/>
              <w:ind w:left="0"/>
              <w:jc w:val="center"/>
            </w:pPr>
            <w:r w:rsidRPr="005553B6">
              <w:t>0</w:t>
            </w:r>
          </w:p>
        </w:tc>
        <w:tc>
          <w:tcPr>
            <w:tcW w:w="2393" w:type="dxa"/>
          </w:tcPr>
          <w:p w14:paraId="2CC935DC" w14:textId="77777777" w:rsidR="00501AA4" w:rsidRPr="005553B6" w:rsidRDefault="00501AA4" w:rsidP="005553B6">
            <w:pPr>
              <w:pStyle w:val="CMSExhibit7"/>
              <w:ind w:left="0"/>
              <w:jc w:val="center"/>
            </w:pPr>
            <w:r w:rsidRPr="005553B6">
              <w:t>0</w:t>
            </w:r>
          </w:p>
        </w:tc>
      </w:tr>
      <w:tr w:rsidR="00501AA4" w:rsidRPr="005553B6" w14:paraId="69035973" w14:textId="77777777" w:rsidTr="00EF76FC">
        <w:trPr>
          <w:jc w:val="center"/>
        </w:trPr>
        <w:tc>
          <w:tcPr>
            <w:tcW w:w="3406" w:type="dxa"/>
          </w:tcPr>
          <w:p w14:paraId="076F65D8" w14:textId="77777777" w:rsidR="00501AA4" w:rsidRPr="005553B6" w:rsidRDefault="00501AA4" w:rsidP="005553B6">
            <w:pPr>
              <w:pStyle w:val="CMSExhibit7"/>
              <w:ind w:left="0"/>
              <w:jc w:val="left"/>
            </w:pPr>
            <w:r w:rsidRPr="005553B6">
              <w:lastRenderedPageBreak/>
              <w:t>Karibische Inseln (Cayman Islands, Virgin Islands, Bermuda)</w:t>
            </w:r>
          </w:p>
        </w:tc>
        <w:tc>
          <w:tcPr>
            <w:tcW w:w="2247" w:type="dxa"/>
          </w:tcPr>
          <w:p w14:paraId="57A2D1A1" w14:textId="77777777" w:rsidR="00501AA4" w:rsidRPr="005553B6" w:rsidRDefault="00501AA4" w:rsidP="005553B6">
            <w:pPr>
              <w:pStyle w:val="CMSExhibit7"/>
              <w:ind w:left="0"/>
              <w:jc w:val="center"/>
            </w:pPr>
            <w:r w:rsidRPr="005553B6">
              <w:t>0</w:t>
            </w:r>
          </w:p>
        </w:tc>
        <w:tc>
          <w:tcPr>
            <w:tcW w:w="2393" w:type="dxa"/>
          </w:tcPr>
          <w:p w14:paraId="1C50F63E" w14:textId="77777777" w:rsidR="00501AA4" w:rsidRPr="005553B6" w:rsidRDefault="00501AA4" w:rsidP="005553B6">
            <w:pPr>
              <w:pStyle w:val="CMSExhibit7"/>
              <w:ind w:left="0"/>
              <w:jc w:val="center"/>
            </w:pPr>
            <w:r w:rsidRPr="005553B6">
              <w:t>0</w:t>
            </w:r>
          </w:p>
        </w:tc>
      </w:tr>
      <w:tr w:rsidR="00501AA4" w:rsidRPr="005553B6" w14:paraId="54B9D027" w14:textId="77777777" w:rsidTr="00EF76FC">
        <w:trPr>
          <w:jc w:val="center"/>
        </w:trPr>
        <w:tc>
          <w:tcPr>
            <w:tcW w:w="3406" w:type="dxa"/>
          </w:tcPr>
          <w:p w14:paraId="408B8212" w14:textId="77777777" w:rsidR="00501AA4" w:rsidRPr="005553B6" w:rsidRDefault="00501AA4" w:rsidP="005553B6">
            <w:pPr>
              <w:pStyle w:val="CMSExhibit7"/>
              <w:ind w:left="0"/>
              <w:jc w:val="left"/>
            </w:pPr>
            <w:r w:rsidRPr="005553B6">
              <w:t>Kambodscha</w:t>
            </w:r>
          </w:p>
        </w:tc>
        <w:tc>
          <w:tcPr>
            <w:tcW w:w="2247" w:type="dxa"/>
          </w:tcPr>
          <w:p w14:paraId="4309B897" w14:textId="77777777" w:rsidR="00501AA4" w:rsidRPr="005553B6" w:rsidRDefault="00501AA4" w:rsidP="005553B6">
            <w:pPr>
              <w:pStyle w:val="CMSExhibit7"/>
              <w:ind w:left="0"/>
              <w:jc w:val="center"/>
            </w:pPr>
            <w:r w:rsidRPr="005553B6">
              <w:t>0</w:t>
            </w:r>
          </w:p>
        </w:tc>
        <w:tc>
          <w:tcPr>
            <w:tcW w:w="2393" w:type="dxa"/>
          </w:tcPr>
          <w:p w14:paraId="66FB60B4" w14:textId="77777777" w:rsidR="00501AA4" w:rsidRPr="005553B6" w:rsidRDefault="00501AA4" w:rsidP="005553B6">
            <w:pPr>
              <w:pStyle w:val="CMSExhibit7"/>
              <w:ind w:left="0"/>
              <w:jc w:val="center"/>
            </w:pPr>
            <w:r w:rsidRPr="005553B6">
              <w:t>0</w:t>
            </w:r>
          </w:p>
        </w:tc>
      </w:tr>
      <w:tr w:rsidR="00501AA4" w:rsidRPr="005553B6" w14:paraId="0E73FB2C" w14:textId="77777777" w:rsidTr="00EF76FC">
        <w:trPr>
          <w:jc w:val="center"/>
        </w:trPr>
        <w:tc>
          <w:tcPr>
            <w:tcW w:w="3406" w:type="dxa"/>
          </w:tcPr>
          <w:p w14:paraId="77733E2F" w14:textId="77777777" w:rsidR="00501AA4" w:rsidRPr="005553B6" w:rsidRDefault="00501AA4" w:rsidP="005553B6">
            <w:pPr>
              <w:pStyle w:val="CMSExhibit7"/>
              <w:ind w:left="0"/>
              <w:jc w:val="left"/>
            </w:pPr>
            <w:r w:rsidRPr="005553B6">
              <w:t>Kanalinseln (Guernsey, Jersey) Isle of Man</w:t>
            </w:r>
          </w:p>
        </w:tc>
        <w:tc>
          <w:tcPr>
            <w:tcW w:w="2247" w:type="dxa"/>
          </w:tcPr>
          <w:p w14:paraId="1B257EFF" w14:textId="77777777" w:rsidR="00501AA4" w:rsidRPr="005553B6" w:rsidRDefault="00501AA4" w:rsidP="005553B6">
            <w:pPr>
              <w:pStyle w:val="CMSExhibit7"/>
              <w:ind w:left="0"/>
              <w:jc w:val="center"/>
            </w:pPr>
            <w:r w:rsidRPr="005553B6">
              <w:t>0</w:t>
            </w:r>
          </w:p>
        </w:tc>
        <w:tc>
          <w:tcPr>
            <w:tcW w:w="2393" w:type="dxa"/>
          </w:tcPr>
          <w:p w14:paraId="0885C219" w14:textId="77777777" w:rsidR="00501AA4" w:rsidRPr="005553B6" w:rsidRDefault="00501AA4" w:rsidP="005553B6">
            <w:pPr>
              <w:pStyle w:val="CMSExhibit7"/>
              <w:ind w:left="0"/>
              <w:jc w:val="center"/>
            </w:pPr>
            <w:r w:rsidRPr="005553B6">
              <w:t>0</w:t>
            </w:r>
          </w:p>
        </w:tc>
      </w:tr>
      <w:tr w:rsidR="00501AA4" w:rsidRPr="005553B6" w14:paraId="5F0A0566" w14:textId="77777777" w:rsidTr="00EF76FC">
        <w:trPr>
          <w:jc w:val="center"/>
        </w:trPr>
        <w:tc>
          <w:tcPr>
            <w:tcW w:w="3406" w:type="dxa"/>
          </w:tcPr>
          <w:p w14:paraId="12778268" w14:textId="77777777" w:rsidR="00501AA4" w:rsidRPr="005553B6" w:rsidRDefault="00501AA4" w:rsidP="005553B6">
            <w:pPr>
              <w:pStyle w:val="CMSExhibit7"/>
              <w:ind w:left="0"/>
              <w:jc w:val="left"/>
            </w:pPr>
            <w:r w:rsidRPr="005553B6">
              <w:t>Malta</w:t>
            </w:r>
          </w:p>
        </w:tc>
        <w:tc>
          <w:tcPr>
            <w:tcW w:w="2247" w:type="dxa"/>
          </w:tcPr>
          <w:p w14:paraId="0DD284D5" w14:textId="77777777" w:rsidR="00501AA4" w:rsidRPr="005553B6" w:rsidRDefault="00501AA4" w:rsidP="005553B6">
            <w:pPr>
              <w:pStyle w:val="CMSExhibit7"/>
              <w:ind w:left="0"/>
              <w:jc w:val="center"/>
            </w:pPr>
            <w:r w:rsidRPr="005553B6">
              <w:t>0</w:t>
            </w:r>
          </w:p>
        </w:tc>
        <w:tc>
          <w:tcPr>
            <w:tcW w:w="2393" w:type="dxa"/>
          </w:tcPr>
          <w:p w14:paraId="603EA9EE" w14:textId="77777777" w:rsidR="00501AA4" w:rsidRPr="005553B6" w:rsidRDefault="00501AA4" w:rsidP="005553B6">
            <w:pPr>
              <w:pStyle w:val="CMSExhibit7"/>
              <w:ind w:left="0"/>
              <w:jc w:val="center"/>
            </w:pPr>
            <w:r w:rsidRPr="005553B6">
              <w:t>0</w:t>
            </w:r>
          </w:p>
        </w:tc>
      </w:tr>
      <w:tr w:rsidR="00501AA4" w:rsidRPr="005553B6" w14:paraId="72053CEF" w14:textId="77777777" w:rsidTr="00EF76FC">
        <w:trPr>
          <w:jc w:val="center"/>
        </w:trPr>
        <w:tc>
          <w:tcPr>
            <w:tcW w:w="3406" w:type="dxa"/>
          </w:tcPr>
          <w:p w14:paraId="1E7DF026" w14:textId="77777777" w:rsidR="00501AA4" w:rsidRPr="005553B6" w:rsidRDefault="00501AA4" w:rsidP="005553B6">
            <w:pPr>
              <w:pStyle w:val="CMSExhibit7"/>
              <w:ind w:left="0"/>
              <w:jc w:val="left"/>
            </w:pPr>
            <w:r w:rsidRPr="005553B6">
              <w:t>Mali</w:t>
            </w:r>
          </w:p>
        </w:tc>
        <w:tc>
          <w:tcPr>
            <w:tcW w:w="2247" w:type="dxa"/>
          </w:tcPr>
          <w:p w14:paraId="6072B054" w14:textId="77777777" w:rsidR="00501AA4" w:rsidRPr="005553B6" w:rsidRDefault="00501AA4" w:rsidP="005553B6">
            <w:pPr>
              <w:pStyle w:val="CMSExhibit7"/>
              <w:ind w:left="0"/>
              <w:jc w:val="center"/>
            </w:pPr>
            <w:r w:rsidRPr="005553B6">
              <w:t>0</w:t>
            </w:r>
          </w:p>
        </w:tc>
        <w:tc>
          <w:tcPr>
            <w:tcW w:w="2393" w:type="dxa"/>
          </w:tcPr>
          <w:p w14:paraId="2AE36E25" w14:textId="77777777" w:rsidR="00501AA4" w:rsidRPr="005553B6" w:rsidRDefault="00501AA4" w:rsidP="005553B6">
            <w:pPr>
              <w:pStyle w:val="CMSExhibit7"/>
              <w:ind w:left="0"/>
              <w:jc w:val="center"/>
            </w:pPr>
            <w:r w:rsidRPr="005553B6">
              <w:t>0</w:t>
            </w:r>
          </w:p>
        </w:tc>
      </w:tr>
      <w:tr w:rsidR="00501AA4" w:rsidRPr="005553B6" w14:paraId="1D3F7DEE" w14:textId="77777777" w:rsidTr="00EF76FC">
        <w:trPr>
          <w:jc w:val="center"/>
        </w:trPr>
        <w:tc>
          <w:tcPr>
            <w:tcW w:w="3406" w:type="dxa"/>
          </w:tcPr>
          <w:p w14:paraId="4DFF7F34" w14:textId="77777777" w:rsidR="00501AA4" w:rsidRPr="005553B6" w:rsidRDefault="00501AA4" w:rsidP="005553B6">
            <w:pPr>
              <w:pStyle w:val="CMSExhibit7"/>
              <w:ind w:left="0"/>
              <w:jc w:val="left"/>
            </w:pPr>
            <w:r w:rsidRPr="005553B6">
              <w:t>Marokko</w:t>
            </w:r>
          </w:p>
        </w:tc>
        <w:tc>
          <w:tcPr>
            <w:tcW w:w="2247" w:type="dxa"/>
          </w:tcPr>
          <w:p w14:paraId="5DBFDAC3" w14:textId="77777777" w:rsidR="00501AA4" w:rsidRPr="005553B6" w:rsidRDefault="00501AA4" w:rsidP="005553B6">
            <w:pPr>
              <w:pStyle w:val="CMSExhibit7"/>
              <w:ind w:left="0"/>
              <w:jc w:val="center"/>
            </w:pPr>
            <w:r w:rsidRPr="005553B6">
              <w:t>0</w:t>
            </w:r>
          </w:p>
        </w:tc>
        <w:tc>
          <w:tcPr>
            <w:tcW w:w="2393" w:type="dxa"/>
          </w:tcPr>
          <w:p w14:paraId="243841C2" w14:textId="77777777" w:rsidR="00501AA4" w:rsidRPr="005553B6" w:rsidRDefault="00501AA4" w:rsidP="005553B6">
            <w:pPr>
              <w:pStyle w:val="CMSExhibit7"/>
              <w:ind w:left="0"/>
              <w:jc w:val="center"/>
            </w:pPr>
            <w:r w:rsidRPr="005553B6">
              <w:t>0</w:t>
            </w:r>
          </w:p>
        </w:tc>
      </w:tr>
      <w:tr w:rsidR="00501AA4" w:rsidRPr="005553B6" w14:paraId="0C9320BE" w14:textId="77777777" w:rsidTr="00EF76FC">
        <w:trPr>
          <w:jc w:val="center"/>
        </w:trPr>
        <w:tc>
          <w:tcPr>
            <w:tcW w:w="3406" w:type="dxa"/>
          </w:tcPr>
          <w:p w14:paraId="27CECDC2" w14:textId="77777777" w:rsidR="00501AA4" w:rsidRPr="005553B6" w:rsidRDefault="00501AA4" w:rsidP="005553B6">
            <w:pPr>
              <w:pStyle w:val="CMSExhibit7"/>
              <w:ind w:left="0"/>
              <w:jc w:val="left"/>
            </w:pPr>
            <w:r w:rsidRPr="005553B6">
              <w:t>Myanmar/Birma</w:t>
            </w:r>
          </w:p>
        </w:tc>
        <w:tc>
          <w:tcPr>
            <w:tcW w:w="2247" w:type="dxa"/>
          </w:tcPr>
          <w:p w14:paraId="43B84B17" w14:textId="77777777" w:rsidR="00501AA4" w:rsidRPr="005553B6" w:rsidRDefault="00501AA4" w:rsidP="005553B6">
            <w:pPr>
              <w:pStyle w:val="CMSExhibit7"/>
              <w:ind w:left="0"/>
              <w:jc w:val="center"/>
            </w:pPr>
            <w:r w:rsidRPr="005553B6">
              <w:t>0</w:t>
            </w:r>
          </w:p>
        </w:tc>
        <w:tc>
          <w:tcPr>
            <w:tcW w:w="2393" w:type="dxa"/>
          </w:tcPr>
          <w:p w14:paraId="1025935D" w14:textId="77777777" w:rsidR="00501AA4" w:rsidRPr="005553B6" w:rsidRDefault="00501AA4" w:rsidP="005553B6">
            <w:pPr>
              <w:pStyle w:val="CMSExhibit7"/>
              <w:ind w:left="0"/>
              <w:jc w:val="center"/>
            </w:pPr>
            <w:r w:rsidRPr="005553B6">
              <w:t>0</w:t>
            </w:r>
          </w:p>
        </w:tc>
      </w:tr>
      <w:tr w:rsidR="00501AA4" w:rsidRPr="005553B6" w14:paraId="03DD071A" w14:textId="77777777" w:rsidTr="00EF76FC">
        <w:trPr>
          <w:jc w:val="center"/>
        </w:trPr>
        <w:tc>
          <w:tcPr>
            <w:tcW w:w="3406" w:type="dxa"/>
          </w:tcPr>
          <w:p w14:paraId="035BD738" w14:textId="77777777" w:rsidR="00501AA4" w:rsidRPr="005553B6" w:rsidRDefault="00501AA4" w:rsidP="005553B6">
            <w:pPr>
              <w:pStyle w:val="CMSExhibit7"/>
              <w:ind w:left="0"/>
              <w:jc w:val="left"/>
            </w:pPr>
            <w:r w:rsidRPr="005553B6">
              <w:t>Nicaragua</w:t>
            </w:r>
          </w:p>
        </w:tc>
        <w:tc>
          <w:tcPr>
            <w:tcW w:w="2247" w:type="dxa"/>
          </w:tcPr>
          <w:p w14:paraId="755C29AD" w14:textId="77777777" w:rsidR="00501AA4" w:rsidRPr="005553B6" w:rsidRDefault="00501AA4" w:rsidP="005553B6">
            <w:pPr>
              <w:pStyle w:val="CMSExhibit7"/>
              <w:ind w:left="0"/>
              <w:jc w:val="center"/>
            </w:pPr>
            <w:r w:rsidRPr="005553B6">
              <w:t>0</w:t>
            </w:r>
          </w:p>
        </w:tc>
        <w:tc>
          <w:tcPr>
            <w:tcW w:w="2393" w:type="dxa"/>
          </w:tcPr>
          <w:p w14:paraId="6BB7C3BC" w14:textId="77777777" w:rsidR="00501AA4" w:rsidRPr="005553B6" w:rsidRDefault="00501AA4" w:rsidP="005553B6">
            <w:pPr>
              <w:pStyle w:val="CMSExhibit7"/>
              <w:ind w:left="0"/>
              <w:jc w:val="center"/>
            </w:pPr>
            <w:r w:rsidRPr="005553B6">
              <w:t>0</w:t>
            </w:r>
          </w:p>
        </w:tc>
      </w:tr>
      <w:tr w:rsidR="00501AA4" w:rsidRPr="005553B6" w14:paraId="25A15C1D" w14:textId="77777777" w:rsidTr="00EF76FC">
        <w:trPr>
          <w:jc w:val="center"/>
        </w:trPr>
        <w:tc>
          <w:tcPr>
            <w:tcW w:w="3406" w:type="dxa"/>
          </w:tcPr>
          <w:p w14:paraId="5166110A" w14:textId="77777777" w:rsidR="00501AA4" w:rsidRPr="005553B6" w:rsidRDefault="00501AA4" w:rsidP="005553B6">
            <w:pPr>
              <w:pStyle w:val="CMSExhibit7"/>
              <w:ind w:left="0"/>
              <w:jc w:val="left"/>
            </w:pPr>
            <w:r w:rsidRPr="005553B6">
              <w:t>Nordkorea (Demokratische Volksrepulik Korea)</w:t>
            </w:r>
          </w:p>
        </w:tc>
        <w:tc>
          <w:tcPr>
            <w:tcW w:w="2247" w:type="dxa"/>
          </w:tcPr>
          <w:p w14:paraId="53A886FF" w14:textId="77777777" w:rsidR="00501AA4" w:rsidRPr="005553B6" w:rsidRDefault="00501AA4" w:rsidP="005553B6">
            <w:pPr>
              <w:pStyle w:val="CMSExhibit7"/>
              <w:ind w:left="0"/>
              <w:jc w:val="center"/>
            </w:pPr>
            <w:r w:rsidRPr="005553B6">
              <w:t>0</w:t>
            </w:r>
          </w:p>
        </w:tc>
        <w:tc>
          <w:tcPr>
            <w:tcW w:w="2393" w:type="dxa"/>
          </w:tcPr>
          <w:p w14:paraId="034FC0BA" w14:textId="77777777" w:rsidR="00501AA4" w:rsidRPr="005553B6" w:rsidRDefault="00501AA4" w:rsidP="005553B6">
            <w:pPr>
              <w:pStyle w:val="CMSExhibit7"/>
              <w:ind w:left="0"/>
              <w:jc w:val="center"/>
            </w:pPr>
            <w:r w:rsidRPr="005553B6">
              <w:t>0</w:t>
            </w:r>
          </w:p>
        </w:tc>
      </w:tr>
      <w:tr w:rsidR="00501AA4" w:rsidRPr="005553B6" w14:paraId="2969B794" w14:textId="77777777" w:rsidTr="00EF76FC">
        <w:trPr>
          <w:jc w:val="center"/>
        </w:trPr>
        <w:tc>
          <w:tcPr>
            <w:tcW w:w="3406" w:type="dxa"/>
          </w:tcPr>
          <w:p w14:paraId="3A579563" w14:textId="77777777" w:rsidR="00501AA4" w:rsidRPr="005553B6" w:rsidRDefault="00501AA4" w:rsidP="005553B6">
            <w:pPr>
              <w:pStyle w:val="CMSExhibit7"/>
              <w:ind w:left="0"/>
              <w:jc w:val="left"/>
            </w:pPr>
            <w:r w:rsidRPr="005553B6">
              <w:t>Pakistan</w:t>
            </w:r>
          </w:p>
        </w:tc>
        <w:tc>
          <w:tcPr>
            <w:tcW w:w="2247" w:type="dxa"/>
          </w:tcPr>
          <w:p w14:paraId="4D0AC112" w14:textId="77777777" w:rsidR="00501AA4" w:rsidRPr="005553B6" w:rsidRDefault="00501AA4" w:rsidP="005553B6">
            <w:pPr>
              <w:pStyle w:val="CMSExhibit7"/>
              <w:ind w:left="0"/>
              <w:jc w:val="center"/>
            </w:pPr>
            <w:r w:rsidRPr="005553B6">
              <w:t>0</w:t>
            </w:r>
          </w:p>
        </w:tc>
        <w:tc>
          <w:tcPr>
            <w:tcW w:w="2393" w:type="dxa"/>
          </w:tcPr>
          <w:p w14:paraId="309D9BAB" w14:textId="77777777" w:rsidR="00501AA4" w:rsidRPr="005553B6" w:rsidRDefault="00501AA4" w:rsidP="005553B6">
            <w:pPr>
              <w:pStyle w:val="CMSExhibit7"/>
              <w:ind w:left="0"/>
              <w:jc w:val="center"/>
            </w:pPr>
            <w:r w:rsidRPr="005553B6">
              <w:t>0</w:t>
            </w:r>
          </w:p>
        </w:tc>
      </w:tr>
      <w:tr w:rsidR="00501AA4" w:rsidRPr="005553B6" w14:paraId="27892BEE" w14:textId="77777777" w:rsidTr="00EF76FC">
        <w:trPr>
          <w:jc w:val="center"/>
        </w:trPr>
        <w:tc>
          <w:tcPr>
            <w:tcW w:w="3406" w:type="dxa"/>
          </w:tcPr>
          <w:p w14:paraId="57B4750B" w14:textId="77777777" w:rsidR="00501AA4" w:rsidRPr="005553B6" w:rsidRDefault="00501AA4" w:rsidP="005553B6">
            <w:pPr>
              <w:pStyle w:val="CMSExhibit7"/>
              <w:ind w:left="0"/>
              <w:jc w:val="left"/>
            </w:pPr>
            <w:r w:rsidRPr="005553B6">
              <w:t>Panama</w:t>
            </w:r>
          </w:p>
        </w:tc>
        <w:tc>
          <w:tcPr>
            <w:tcW w:w="2247" w:type="dxa"/>
          </w:tcPr>
          <w:p w14:paraId="40FAFD64" w14:textId="77777777" w:rsidR="00501AA4" w:rsidRPr="005553B6" w:rsidRDefault="00501AA4" w:rsidP="005553B6">
            <w:pPr>
              <w:pStyle w:val="CMSExhibit7"/>
              <w:ind w:left="0"/>
              <w:jc w:val="center"/>
            </w:pPr>
            <w:r w:rsidRPr="005553B6">
              <w:t>0</w:t>
            </w:r>
          </w:p>
        </w:tc>
        <w:tc>
          <w:tcPr>
            <w:tcW w:w="2393" w:type="dxa"/>
          </w:tcPr>
          <w:p w14:paraId="77D7A95C" w14:textId="77777777" w:rsidR="00501AA4" w:rsidRPr="005553B6" w:rsidRDefault="00501AA4" w:rsidP="005553B6">
            <w:pPr>
              <w:pStyle w:val="CMSExhibit7"/>
              <w:ind w:left="0"/>
              <w:jc w:val="center"/>
            </w:pPr>
            <w:r w:rsidRPr="005553B6">
              <w:t>0</w:t>
            </w:r>
          </w:p>
        </w:tc>
      </w:tr>
      <w:tr w:rsidR="00501AA4" w:rsidRPr="005553B6" w14:paraId="51C3C63E" w14:textId="77777777" w:rsidTr="00EF76FC">
        <w:trPr>
          <w:jc w:val="center"/>
        </w:trPr>
        <w:tc>
          <w:tcPr>
            <w:tcW w:w="3406" w:type="dxa"/>
          </w:tcPr>
          <w:p w14:paraId="54670687" w14:textId="77777777" w:rsidR="00501AA4" w:rsidRPr="005553B6" w:rsidRDefault="00501AA4" w:rsidP="005553B6">
            <w:pPr>
              <w:pStyle w:val="CMSExhibit7"/>
              <w:ind w:left="0"/>
              <w:jc w:val="left"/>
            </w:pPr>
            <w:r w:rsidRPr="005553B6">
              <w:t>Philippinen</w:t>
            </w:r>
          </w:p>
        </w:tc>
        <w:tc>
          <w:tcPr>
            <w:tcW w:w="2247" w:type="dxa"/>
          </w:tcPr>
          <w:p w14:paraId="0F72444F" w14:textId="77777777" w:rsidR="00501AA4" w:rsidRPr="005553B6" w:rsidRDefault="00501AA4" w:rsidP="005553B6">
            <w:pPr>
              <w:pStyle w:val="CMSExhibit7"/>
              <w:ind w:left="0"/>
              <w:jc w:val="center"/>
            </w:pPr>
            <w:r w:rsidRPr="005553B6">
              <w:t>0</w:t>
            </w:r>
          </w:p>
        </w:tc>
        <w:tc>
          <w:tcPr>
            <w:tcW w:w="2393" w:type="dxa"/>
          </w:tcPr>
          <w:p w14:paraId="2DB34751" w14:textId="77777777" w:rsidR="00501AA4" w:rsidRPr="005553B6" w:rsidRDefault="00501AA4" w:rsidP="005553B6">
            <w:pPr>
              <w:pStyle w:val="CMSExhibit7"/>
              <w:ind w:left="0"/>
              <w:jc w:val="center"/>
            </w:pPr>
            <w:r w:rsidRPr="005553B6">
              <w:t>0</w:t>
            </w:r>
          </w:p>
        </w:tc>
      </w:tr>
      <w:tr w:rsidR="00501AA4" w:rsidRPr="005553B6" w14:paraId="7E47733F" w14:textId="77777777" w:rsidTr="00EF76FC">
        <w:trPr>
          <w:jc w:val="center"/>
        </w:trPr>
        <w:tc>
          <w:tcPr>
            <w:tcW w:w="3406" w:type="dxa"/>
          </w:tcPr>
          <w:p w14:paraId="5E990DDD" w14:textId="77777777" w:rsidR="00501AA4" w:rsidRPr="005553B6" w:rsidRDefault="00501AA4" w:rsidP="005553B6">
            <w:pPr>
              <w:pStyle w:val="CMSExhibit7"/>
              <w:ind w:left="0"/>
              <w:jc w:val="left"/>
            </w:pPr>
            <w:r w:rsidRPr="005553B6">
              <w:t>Russland</w:t>
            </w:r>
          </w:p>
        </w:tc>
        <w:tc>
          <w:tcPr>
            <w:tcW w:w="2247" w:type="dxa"/>
          </w:tcPr>
          <w:p w14:paraId="30B5D338" w14:textId="77777777" w:rsidR="00501AA4" w:rsidRPr="005553B6" w:rsidRDefault="00501AA4" w:rsidP="005553B6">
            <w:pPr>
              <w:pStyle w:val="CMSExhibit7"/>
              <w:ind w:left="0"/>
              <w:jc w:val="center"/>
            </w:pPr>
            <w:r w:rsidRPr="005553B6">
              <w:t>0</w:t>
            </w:r>
          </w:p>
        </w:tc>
        <w:tc>
          <w:tcPr>
            <w:tcW w:w="2393" w:type="dxa"/>
          </w:tcPr>
          <w:p w14:paraId="4A74CF74" w14:textId="77777777" w:rsidR="00501AA4" w:rsidRPr="005553B6" w:rsidRDefault="00501AA4" w:rsidP="005553B6">
            <w:pPr>
              <w:pStyle w:val="CMSExhibit7"/>
              <w:ind w:left="0"/>
              <w:jc w:val="center"/>
            </w:pPr>
            <w:r w:rsidRPr="005553B6">
              <w:t>0</w:t>
            </w:r>
          </w:p>
        </w:tc>
      </w:tr>
      <w:tr w:rsidR="00501AA4" w:rsidRPr="005553B6" w14:paraId="434344B0" w14:textId="77777777" w:rsidTr="00EF76FC">
        <w:trPr>
          <w:jc w:val="center"/>
        </w:trPr>
        <w:tc>
          <w:tcPr>
            <w:tcW w:w="3406" w:type="dxa"/>
          </w:tcPr>
          <w:p w14:paraId="161D3D7D" w14:textId="77777777" w:rsidR="00501AA4" w:rsidRPr="005553B6" w:rsidRDefault="00501AA4" w:rsidP="005553B6">
            <w:pPr>
              <w:pStyle w:val="CMSExhibit7"/>
              <w:ind w:left="0"/>
              <w:jc w:val="left"/>
            </w:pPr>
            <w:r w:rsidRPr="005553B6">
              <w:t>Senegal</w:t>
            </w:r>
          </w:p>
        </w:tc>
        <w:tc>
          <w:tcPr>
            <w:tcW w:w="2247" w:type="dxa"/>
          </w:tcPr>
          <w:p w14:paraId="7ACC92CA" w14:textId="77777777" w:rsidR="00501AA4" w:rsidRPr="005553B6" w:rsidRDefault="00501AA4" w:rsidP="005553B6">
            <w:pPr>
              <w:pStyle w:val="CMSExhibit7"/>
              <w:ind w:left="0"/>
              <w:jc w:val="center"/>
            </w:pPr>
            <w:r w:rsidRPr="005553B6">
              <w:t>0</w:t>
            </w:r>
          </w:p>
        </w:tc>
        <w:tc>
          <w:tcPr>
            <w:tcW w:w="2393" w:type="dxa"/>
          </w:tcPr>
          <w:p w14:paraId="152839EF" w14:textId="77777777" w:rsidR="00501AA4" w:rsidRPr="005553B6" w:rsidRDefault="00501AA4" w:rsidP="005553B6">
            <w:pPr>
              <w:pStyle w:val="CMSExhibit7"/>
              <w:ind w:left="0"/>
              <w:jc w:val="center"/>
            </w:pPr>
            <w:r w:rsidRPr="005553B6">
              <w:t>0</w:t>
            </w:r>
          </w:p>
        </w:tc>
      </w:tr>
      <w:tr w:rsidR="00501AA4" w:rsidRPr="005553B6" w14:paraId="0DE3F1A7" w14:textId="77777777" w:rsidTr="00EF76FC">
        <w:trPr>
          <w:jc w:val="center"/>
        </w:trPr>
        <w:tc>
          <w:tcPr>
            <w:tcW w:w="3406" w:type="dxa"/>
          </w:tcPr>
          <w:p w14:paraId="06AEFCFE" w14:textId="77777777" w:rsidR="00501AA4" w:rsidRPr="005553B6" w:rsidRDefault="00501AA4" w:rsidP="005553B6">
            <w:pPr>
              <w:pStyle w:val="CMSExhibit7"/>
              <w:ind w:left="0"/>
              <w:jc w:val="left"/>
            </w:pPr>
            <w:r w:rsidRPr="005553B6">
              <w:t>Simbabwe</w:t>
            </w:r>
          </w:p>
        </w:tc>
        <w:tc>
          <w:tcPr>
            <w:tcW w:w="2247" w:type="dxa"/>
            <w:shd w:val="clear" w:color="auto" w:fill="auto"/>
          </w:tcPr>
          <w:p w14:paraId="022C42B7" w14:textId="77777777" w:rsidR="00501AA4" w:rsidRPr="005553B6" w:rsidRDefault="00501AA4" w:rsidP="005553B6">
            <w:pPr>
              <w:pStyle w:val="CMSExhibit7"/>
              <w:ind w:left="0"/>
              <w:jc w:val="center"/>
            </w:pPr>
            <w:r w:rsidRPr="005553B6">
              <w:t>0</w:t>
            </w:r>
          </w:p>
        </w:tc>
        <w:tc>
          <w:tcPr>
            <w:tcW w:w="2393" w:type="dxa"/>
            <w:shd w:val="clear" w:color="auto" w:fill="auto"/>
          </w:tcPr>
          <w:p w14:paraId="770820EC" w14:textId="77777777" w:rsidR="00501AA4" w:rsidRPr="005553B6" w:rsidRDefault="00501AA4" w:rsidP="005553B6">
            <w:pPr>
              <w:pStyle w:val="CMSExhibit7"/>
              <w:ind w:left="0"/>
              <w:jc w:val="center"/>
            </w:pPr>
            <w:r w:rsidRPr="005553B6">
              <w:t>0</w:t>
            </w:r>
          </w:p>
        </w:tc>
      </w:tr>
      <w:tr w:rsidR="00501AA4" w:rsidRPr="005553B6" w14:paraId="1E1C655F" w14:textId="77777777" w:rsidTr="00EF76FC">
        <w:trPr>
          <w:jc w:val="center"/>
        </w:trPr>
        <w:tc>
          <w:tcPr>
            <w:tcW w:w="3406" w:type="dxa"/>
          </w:tcPr>
          <w:p w14:paraId="7CBA5E12" w14:textId="77777777" w:rsidR="00501AA4" w:rsidRPr="005553B6" w:rsidRDefault="00501AA4" w:rsidP="005553B6">
            <w:pPr>
              <w:pStyle w:val="CMSExhibit7"/>
              <w:ind w:left="0"/>
              <w:jc w:val="left"/>
            </w:pPr>
            <w:r w:rsidRPr="005553B6">
              <w:t>Südsudan</w:t>
            </w:r>
          </w:p>
        </w:tc>
        <w:tc>
          <w:tcPr>
            <w:tcW w:w="2247" w:type="dxa"/>
            <w:shd w:val="clear" w:color="auto" w:fill="auto"/>
          </w:tcPr>
          <w:p w14:paraId="14B7C08B" w14:textId="77777777" w:rsidR="00501AA4" w:rsidRPr="005553B6" w:rsidRDefault="00501AA4" w:rsidP="005553B6">
            <w:pPr>
              <w:pStyle w:val="CMSExhibit7"/>
              <w:ind w:left="0"/>
              <w:jc w:val="center"/>
            </w:pPr>
            <w:r w:rsidRPr="005553B6">
              <w:t>0</w:t>
            </w:r>
          </w:p>
        </w:tc>
        <w:tc>
          <w:tcPr>
            <w:tcW w:w="2393" w:type="dxa"/>
            <w:shd w:val="clear" w:color="auto" w:fill="auto"/>
          </w:tcPr>
          <w:p w14:paraId="68624C77" w14:textId="77777777" w:rsidR="00501AA4" w:rsidRPr="005553B6" w:rsidRDefault="00501AA4" w:rsidP="005553B6">
            <w:pPr>
              <w:pStyle w:val="CMSExhibit7"/>
              <w:ind w:left="0"/>
              <w:jc w:val="center"/>
            </w:pPr>
            <w:r w:rsidRPr="005553B6">
              <w:t>0</w:t>
            </w:r>
          </w:p>
        </w:tc>
      </w:tr>
      <w:tr w:rsidR="00501AA4" w:rsidRPr="005553B6" w14:paraId="496920FC" w14:textId="77777777" w:rsidTr="00EF76FC">
        <w:trPr>
          <w:jc w:val="center"/>
        </w:trPr>
        <w:tc>
          <w:tcPr>
            <w:tcW w:w="3406" w:type="dxa"/>
          </w:tcPr>
          <w:p w14:paraId="4269B5D1" w14:textId="77777777" w:rsidR="00501AA4" w:rsidRPr="005553B6" w:rsidRDefault="00501AA4" w:rsidP="005553B6">
            <w:pPr>
              <w:pStyle w:val="CMSExhibit7"/>
              <w:spacing w:line="240" w:lineRule="auto"/>
              <w:ind w:left="0"/>
              <w:jc w:val="left"/>
            </w:pPr>
            <w:r w:rsidRPr="005553B6">
              <w:t>Syrien</w:t>
            </w:r>
          </w:p>
        </w:tc>
        <w:tc>
          <w:tcPr>
            <w:tcW w:w="2247" w:type="dxa"/>
          </w:tcPr>
          <w:p w14:paraId="6C70F7A1" w14:textId="77777777" w:rsidR="00501AA4" w:rsidRPr="005553B6" w:rsidRDefault="00501AA4" w:rsidP="005553B6">
            <w:pPr>
              <w:pStyle w:val="CMSExhibit7"/>
              <w:spacing w:line="240" w:lineRule="auto"/>
              <w:ind w:left="0"/>
              <w:jc w:val="center"/>
            </w:pPr>
            <w:r w:rsidRPr="005553B6">
              <w:t>0</w:t>
            </w:r>
          </w:p>
        </w:tc>
        <w:tc>
          <w:tcPr>
            <w:tcW w:w="2393" w:type="dxa"/>
          </w:tcPr>
          <w:p w14:paraId="44D8BA1F" w14:textId="77777777" w:rsidR="00501AA4" w:rsidRPr="005553B6" w:rsidRDefault="00501AA4" w:rsidP="005553B6">
            <w:pPr>
              <w:pStyle w:val="CMSExhibit7"/>
              <w:spacing w:line="240" w:lineRule="auto"/>
              <w:ind w:left="0"/>
              <w:jc w:val="center"/>
            </w:pPr>
            <w:r w:rsidRPr="005553B6">
              <w:t>0</w:t>
            </w:r>
          </w:p>
        </w:tc>
      </w:tr>
      <w:tr w:rsidR="00501AA4" w:rsidRPr="005553B6" w14:paraId="726F1526" w14:textId="77777777" w:rsidTr="00EF76FC">
        <w:trPr>
          <w:jc w:val="center"/>
        </w:trPr>
        <w:tc>
          <w:tcPr>
            <w:tcW w:w="3406" w:type="dxa"/>
          </w:tcPr>
          <w:p w14:paraId="612348B3" w14:textId="77777777" w:rsidR="00501AA4" w:rsidRPr="005553B6" w:rsidRDefault="00501AA4" w:rsidP="005553B6">
            <w:pPr>
              <w:pStyle w:val="CMSExhibit7"/>
              <w:spacing w:line="240" w:lineRule="auto"/>
              <w:ind w:left="0"/>
              <w:jc w:val="left"/>
            </w:pPr>
            <w:r w:rsidRPr="005553B6">
              <w:t>Trinidad und Tobago</w:t>
            </w:r>
          </w:p>
        </w:tc>
        <w:tc>
          <w:tcPr>
            <w:tcW w:w="2247" w:type="dxa"/>
          </w:tcPr>
          <w:p w14:paraId="21A8DD1C" w14:textId="77777777" w:rsidR="00501AA4" w:rsidRPr="005553B6" w:rsidRDefault="00501AA4" w:rsidP="005553B6">
            <w:pPr>
              <w:pStyle w:val="CMSExhibit7"/>
              <w:spacing w:line="240" w:lineRule="auto"/>
              <w:ind w:left="0"/>
              <w:jc w:val="center"/>
            </w:pPr>
            <w:r w:rsidRPr="005553B6">
              <w:t>0</w:t>
            </w:r>
          </w:p>
        </w:tc>
        <w:tc>
          <w:tcPr>
            <w:tcW w:w="2393" w:type="dxa"/>
          </w:tcPr>
          <w:p w14:paraId="66374C18" w14:textId="77777777" w:rsidR="00501AA4" w:rsidRPr="005553B6" w:rsidRDefault="00501AA4" w:rsidP="005553B6">
            <w:pPr>
              <w:pStyle w:val="CMSExhibit7"/>
              <w:spacing w:line="240" w:lineRule="auto"/>
              <w:ind w:left="0"/>
              <w:jc w:val="center"/>
            </w:pPr>
            <w:r w:rsidRPr="005553B6">
              <w:t>0</w:t>
            </w:r>
          </w:p>
        </w:tc>
      </w:tr>
      <w:tr w:rsidR="00501AA4" w:rsidRPr="005553B6" w14:paraId="611196B2" w14:textId="77777777" w:rsidTr="00EF76FC">
        <w:trPr>
          <w:jc w:val="center"/>
        </w:trPr>
        <w:tc>
          <w:tcPr>
            <w:tcW w:w="3406" w:type="dxa"/>
          </w:tcPr>
          <w:p w14:paraId="2A8B4A3E" w14:textId="77777777" w:rsidR="00501AA4" w:rsidRPr="005553B6" w:rsidRDefault="00501AA4" w:rsidP="005553B6">
            <w:pPr>
              <w:pStyle w:val="CMSExhibit7"/>
              <w:ind w:left="0"/>
              <w:jc w:val="left"/>
            </w:pPr>
            <w:r w:rsidRPr="005553B6">
              <w:t>Türkei</w:t>
            </w:r>
          </w:p>
        </w:tc>
        <w:tc>
          <w:tcPr>
            <w:tcW w:w="2247" w:type="dxa"/>
          </w:tcPr>
          <w:p w14:paraId="3CABF4AE" w14:textId="77777777" w:rsidR="00501AA4" w:rsidRPr="005553B6" w:rsidRDefault="00501AA4" w:rsidP="005553B6">
            <w:pPr>
              <w:pStyle w:val="CMSExhibit7"/>
              <w:ind w:left="0"/>
              <w:jc w:val="center"/>
            </w:pPr>
            <w:r w:rsidRPr="005553B6">
              <w:t>0</w:t>
            </w:r>
          </w:p>
        </w:tc>
        <w:tc>
          <w:tcPr>
            <w:tcW w:w="2393" w:type="dxa"/>
          </w:tcPr>
          <w:p w14:paraId="2BD68DFB" w14:textId="77777777" w:rsidR="00501AA4" w:rsidRPr="005553B6" w:rsidRDefault="00501AA4" w:rsidP="005553B6">
            <w:pPr>
              <w:pStyle w:val="CMSExhibit7"/>
              <w:ind w:left="0"/>
              <w:jc w:val="center"/>
            </w:pPr>
            <w:r w:rsidRPr="005553B6">
              <w:t>0</w:t>
            </w:r>
          </w:p>
        </w:tc>
      </w:tr>
      <w:tr w:rsidR="00501AA4" w:rsidRPr="005553B6" w14:paraId="50FDF2D2" w14:textId="77777777" w:rsidTr="00EF76FC">
        <w:trPr>
          <w:jc w:val="center"/>
        </w:trPr>
        <w:tc>
          <w:tcPr>
            <w:tcW w:w="3406" w:type="dxa"/>
          </w:tcPr>
          <w:p w14:paraId="7ACF138F" w14:textId="77777777" w:rsidR="00501AA4" w:rsidRPr="005553B6" w:rsidRDefault="00501AA4" w:rsidP="005553B6">
            <w:pPr>
              <w:pStyle w:val="CMSExhibit7"/>
              <w:ind w:left="0"/>
              <w:jc w:val="left"/>
            </w:pPr>
            <w:r w:rsidRPr="005553B6">
              <w:t>Uganda</w:t>
            </w:r>
          </w:p>
        </w:tc>
        <w:tc>
          <w:tcPr>
            <w:tcW w:w="2247" w:type="dxa"/>
          </w:tcPr>
          <w:p w14:paraId="752E608A" w14:textId="77777777" w:rsidR="00501AA4" w:rsidRPr="005553B6" w:rsidRDefault="00501AA4" w:rsidP="005553B6">
            <w:pPr>
              <w:pStyle w:val="CMSExhibit7"/>
              <w:ind w:left="0"/>
              <w:jc w:val="center"/>
            </w:pPr>
            <w:r w:rsidRPr="005553B6">
              <w:t>0</w:t>
            </w:r>
          </w:p>
        </w:tc>
        <w:tc>
          <w:tcPr>
            <w:tcW w:w="2393" w:type="dxa"/>
          </w:tcPr>
          <w:p w14:paraId="0F3A7743" w14:textId="77777777" w:rsidR="00501AA4" w:rsidRPr="005553B6" w:rsidRDefault="00501AA4" w:rsidP="005553B6">
            <w:pPr>
              <w:pStyle w:val="CMSExhibit7"/>
              <w:ind w:left="0"/>
              <w:jc w:val="center"/>
            </w:pPr>
            <w:r w:rsidRPr="005553B6">
              <w:t>0</w:t>
            </w:r>
          </w:p>
        </w:tc>
      </w:tr>
      <w:tr w:rsidR="00501AA4" w:rsidRPr="005553B6" w14:paraId="77253ACE" w14:textId="77777777" w:rsidTr="00EF76FC">
        <w:trPr>
          <w:jc w:val="center"/>
        </w:trPr>
        <w:tc>
          <w:tcPr>
            <w:tcW w:w="3406" w:type="dxa"/>
          </w:tcPr>
          <w:p w14:paraId="395945F2" w14:textId="77777777" w:rsidR="00501AA4" w:rsidRPr="005553B6" w:rsidRDefault="00501AA4" w:rsidP="005553B6">
            <w:pPr>
              <w:pStyle w:val="CMSExhibit7"/>
              <w:spacing w:line="240" w:lineRule="auto"/>
              <w:ind w:left="0"/>
              <w:jc w:val="left"/>
            </w:pPr>
            <w:r w:rsidRPr="005553B6">
              <w:lastRenderedPageBreak/>
              <w:t>Vanuatu</w:t>
            </w:r>
          </w:p>
        </w:tc>
        <w:tc>
          <w:tcPr>
            <w:tcW w:w="2247" w:type="dxa"/>
          </w:tcPr>
          <w:p w14:paraId="30DD1EB8" w14:textId="77777777" w:rsidR="00501AA4" w:rsidRPr="005553B6" w:rsidRDefault="00501AA4" w:rsidP="005553B6">
            <w:pPr>
              <w:pStyle w:val="CMSExhibit7"/>
              <w:spacing w:line="240" w:lineRule="auto"/>
              <w:ind w:left="0"/>
              <w:jc w:val="center"/>
            </w:pPr>
            <w:r w:rsidRPr="005553B6">
              <w:t>0</w:t>
            </w:r>
          </w:p>
        </w:tc>
        <w:tc>
          <w:tcPr>
            <w:tcW w:w="2393" w:type="dxa"/>
          </w:tcPr>
          <w:p w14:paraId="2DF04F76" w14:textId="77777777" w:rsidR="00501AA4" w:rsidRPr="005553B6" w:rsidRDefault="00501AA4" w:rsidP="005553B6">
            <w:pPr>
              <w:pStyle w:val="CMSExhibit7"/>
              <w:spacing w:line="240" w:lineRule="auto"/>
              <w:ind w:left="0"/>
              <w:jc w:val="center"/>
            </w:pPr>
            <w:r w:rsidRPr="005553B6">
              <w:t>0</w:t>
            </w:r>
          </w:p>
        </w:tc>
      </w:tr>
      <w:tr w:rsidR="00501AA4" w:rsidRPr="005553B6" w14:paraId="36E29BD2" w14:textId="77777777" w:rsidTr="00EF76FC">
        <w:trPr>
          <w:jc w:val="center"/>
        </w:trPr>
        <w:tc>
          <w:tcPr>
            <w:tcW w:w="3406" w:type="dxa"/>
          </w:tcPr>
          <w:p w14:paraId="6A4DE1FA" w14:textId="77777777" w:rsidR="00501AA4" w:rsidRPr="005553B6" w:rsidRDefault="00501AA4" w:rsidP="005553B6">
            <w:pPr>
              <w:pStyle w:val="CMSExhibit7"/>
              <w:ind w:left="0"/>
              <w:jc w:val="left"/>
            </w:pPr>
            <w:r w:rsidRPr="005553B6">
              <w:t>Vereinigte Arabische Emirate</w:t>
            </w:r>
          </w:p>
        </w:tc>
        <w:tc>
          <w:tcPr>
            <w:tcW w:w="2247" w:type="dxa"/>
          </w:tcPr>
          <w:p w14:paraId="48E31873" w14:textId="77777777" w:rsidR="00501AA4" w:rsidRPr="005553B6" w:rsidRDefault="00501AA4" w:rsidP="005553B6">
            <w:pPr>
              <w:pStyle w:val="CMSExhibit7"/>
              <w:ind w:left="0"/>
              <w:jc w:val="center"/>
            </w:pPr>
            <w:r w:rsidRPr="005553B6">
              <w:t>0</w:t>
            </w:r>
          </w:p>
        </w:tc>
        <w:tc>
          <w:tcPr>
            <w:tcW w:w="2393" w:type="dxa"/>
          </w:tcPr>
          <w:p w14:paraId="4B2DCB71" w14:textId="77777777" w:rsidR="00501AA4" w:rsidRPr="005553B6" w:rsidRDefault="00501AA4" w:rsidP="005553B6">
            <w:pPr>
              <w:pStyle w:val="CMSExhibit7"/>
              <w:ind w:left="0"/>
              <w:jc w:val="center"/>
            </w:pPr>
            <w:r w:rsidRPr="005553B6">
              <w:t>0</w:t>
            </w:r>
          </w:p>
        </w:tc>
      </w:tr>
      <w:tr w:rsidR="00501AA4" w:rsidRPr="00F35C67" w14:paraId="4591C3FE" w14:textId="77777777" w:rsidTr="00EF76FC">
        <w:trPr>
          <w:jc w:val="center"/>
        </w:trPr>
        <w:tc>
          <w:tcPr>
            <w:tcW w:w="3406" w:type="dxa"/>
          </w:tcPr>
          <w:p w14:paraId="2E80A51A" w14:textId="77777777" w:rsidR="00501AA4" w:rsidRPr="005553B6" w:rsidRDefault="00501AA4" w:rsidP="005553B6">
            <w:pPr>
              <w:pStyle w:val="CMSExhibit7"/>
              <w:ind w:left="0"/>
              <w:jc w:val="left"/>
            </w:pPr>
            <w:r w:rsidRPr="005553B6">
              <w:t>Zypern</w:t>
            </w:r>
          </w:p>
        </w:tc>
        <w:tc>
          <w:tcPr>
            <w:tcW w:w="2247" w:type="dxa"/>
          </w:tcPr>
          <w:p w14:paraId="184A99CF" w14:textId="77777777" w:rsidR="00501AA4" w:rsidRPr="005553B6" w:rsidRDefault="00501AA4" w:rsidP="005553B6">
            <w:pPr>
              <w:pStyle w:val="CMSExhibit7"/>
              <w:ind w:left="0"/>
              <w:jc w:val="center"/>
            </w:pPr>
            <w:r w:rsidRPr="005553B6">
              <w:t>0</w:t>
            </w:r>
          </w:p>
        </w:tc>
        <w:tc>
          <w:tcPr>
            <w:tcW w:w="2393" w:type="dxa"/>
          </w:tcPr>
          <w:p w14:paraId="00FB58FE" w14:textId="77777777" w:rsidR="00501AA4" w:rsidRPr="005553B6" w:rsidRDefault="00501AA4" w:rsidP="005553B6">
            <w:pPr>
              <w:pStyle w:val="CMSExhibit7"/>
              <w:ind w:left="0"/>
              <w:jc w:val="center"/>
            </w:pPr>
            <w:r w:rsidRPr="005553B6">
              <w:t>0</w:t>
            </w:r>
          </w:p>
        </w:tc>
      </w:tr>
    </w:tbl>
    <w:p w14:paraId="7B91A8F8" w14:textId="2EAB7EDD"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290AA6">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5F12400E"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lastRenderedPageBreak/>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373F443E" w14:textId="77777777" w:rsidR="00DC0BA9" w:rsidRDefault="00DC0BA9" w:rsidP="005553B6">
      <w:pPr>
        <w:pStyle w:val="CMSExhibit7"/>
        <w:ind w:left="0"/>
      </w:pPr>
    </w:p>
    <w:p w14:paraId="5C362254" w14:textId="19E5DF92" w:rsidR="00501AA4" w:rsidRDefault="00DC0BA9">
      <w:pPr>
        <w:pStyle w:val="CMSExhibit7"/>
      </w:pPr>
      <w:r>
        <w:t xml:space="preserve">Die Risikoexposition kann im Ergebnis für alle Mandantengruppen als </w:t>
      </w:r>
      <w:r w:rsidR="00B12B42">
        <w:t xml:space="preserve">insgesamt </w:t>
      </w:r>
      <w:r w:rsidR="00501AA4">
        <w:t xml:space="preserve">[gering/mittel bis niedrig/mittel bis hoch/hoch] </w:t>
      </w:r>
      <w:r>
        <w:t xml:space="preserve">eingestuft werden. </w:t>
      </w:r>
      <w:r w:rsidR="00501AA4">
        <w:t xml:space="preserve">[Beispiel:] </w:t>
      </w:r>
      <w:r>
        <w:t xml:space="preserve">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6660F0EE" w14:textId="77777777" w:rsidR="00BA40B3" w:rsidRDefault="00BA40B3" w:rsidP="005553B6">
      <w:pPr>
        <w:pStyle w:val="CMSExhibit7"/>
      </w:pPr>
    </w:p>
    <w:p w14:paraId="5A924168" w14:textId="712F7AFC" w:rsidR="007A369A" w:rsidRDefault="00F813DA" w:rsidP="006F1C5F">
      <w:pPr>
        <w:pStyle w:val="CMSHeading4"/>
      </w:pPr>
      <w:r>
        <w:t>Zusammenfassung Mandantenstruktur</w:t>
      </w:r>
    </w:p>
    <w:p w14:paraId="51CE6DBC" w14:textId="5A3052EB"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3BE7DE0D" w14:textId="77777777" w:rsidR="005E6E95" w:rsidRDefault="005E6E95" w:rsidP="006F1C5F">
      <w:pPr>
        <w:pStyle w:val="CMSExhibit7"/>
        <w:ind w:left="0"/>
      </w:pPr>
    </w:p>
    <w:p w14:paraId="34A0E81A" w14:textId="1A206E06" w:rsidR="006763B1" w:rsidRPr="002433E4" w:rsidRDefault="002A04AD" w:rsidP="002433E4">
      <w:pPr>
        <w:pStyle w:val="CMSHeading3"/>
        <w:rPr>
          <w:b w:val="0"/>
        </w:rPr>
      </w:pPr>
      <w:bookmarkStart w:id="6" w:name="_Toc28008496"/>
      <w:r>
        <w:t>Mandatsstruktur (Geschäftsrisiko)</w:t>
      </w:r>
      <w:bookmarkEnd w:id="6"/>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7496707C" w14:textId="16BC4466" w:rsidR="007B4FBA" w:rsidRDefault="007B4FBA" w:rsidP="00130054">
      <w:pPr>
        <w:pStyle w:val="CMSExhibit7"/>
        <w:spacing w:after="120"/>
      </w:pPr>
      <w:r>
        <w:rPr>
          <w:i/>
        </w:rPr>
        <w:t xml:space="preserve">[Optional für die individuelle Risikoanalyse eines Verpflichteten, wie vor: Frau/Herr </w:t>
      </w:r>
      <w:r w:rsidR="00E445BF">
        <w:rPr>
          <w:i/>
        </w:rPr>
        <w:t>Be</w:t>
      </w:r>
      <w:r w:rsidR="00BA40B3">
        <w:rPr>
          <w:i/>
        </w:rPr>
        <w:t>i</w:t>
      </w:r>
      <w:r w:rsidR="00E445BF">
        <w:rPr>
          <w:i/>
        </w:rPr>
        <w:t>spielsfrau/Mustermann</w:t>
      </w:r>
      <w:r>
        <w:t xml:space="preserve"> ist schwerpunktmäßig in/im [Aufzählung der Tätigkeitsschwerpunkte] tätig.]</w:t>
      </w:r>
    </w:p>
    <w:p w14:paraId="6C92B1AC" w14:textId="4A8B2145"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ndungs- und</w:t>
      </w:r>
      <w:r w:rsidR="00BA40B3">
        <w:t xml:space="preserve"> </w:t>
      </w:r>
      <w:r w:rsidR="0039253E">
        <w:t xml:space="preserve">Finanzierungsberatung. </w:t>
      </w:r>
      <w:r w:rsidR="001426D9">
        <w:t xml:space="preserve">Die Anzahl der </w:t>
      </w:r>
      <w:r w:rsidR="00C338D8">
        <w:t>Mandate</w:t>
      </w:r>
      <w:r w:rsidR="001426D9">
        <w:t xml:space="preserve">, die im Zeitraum Januar </w:t>
      </w:r>
      <w:r w:rsidR="00C338D8">
        <w:t>XXX</w:t>
      </w:r>
      <w:r w:rsidR="00BA40B3">
        <w:t>X</w:t>
      </w:r>
      <w:r w:rsidR="001426D9">
        <w:t xml:space="preserve"> bis </w:t>
      </w:r>
      <w:r w:rsidR="001C254F">
        <w:t>Dezember</w:t>
      </w:r>
      <w:r w:rsidR="001426D9">
        <w:t xml:space="preserve"> </w:t>
      </w:r>
      <w:r w:rsidR="00C338D8">
        <w:t>XXX</w:t>
      </w:r>
      <w:r w:rsidR="00BA40B3">
        <w:t>X</w:t>
      </w:r>
      <w:r w:rsidR="001426D9">
        <w:t xml:space="preserve"> als sog. Katalogmandate angelegt wurden, belief sich auf </w:t>
      </w:r>
      <w:r w:rsidR="00537671">
        <w:t>XXXX</w:t>
      </w:r>
      <w:r w:rsidR="001426D9">
        <w:t xml:space="preserve">. Dies entspricht ca. </w:t>
      </w:r>
      <w:r w:rsidR="00537671">
        <w:t>XX</w:t>
      </w:r>
      <w:r w:rsidR="00BA40B3">
        <w:t xml:space="preserve"> </w:t>
      </w:r>
      <w:r w:rsidR="001426D9">
        <w:t>% aller in diesem Zeitraum angelegten Akten.</w:t>
      </w:r>
    </w:p>
    <w:p w14:paraId="26DC4B7E" w14:textId="6CBA55C7" w:rsidR="004E508A" w:rsidRDefault="00280E07" w:rsidP="00667881">
      <w:pPr>
        <w:pStyle w:val="CMSExhibit7"/>
      </w:pPr>
      <w:r>
        <w:lastRenderedPageBreak/>
        <w:t>Weite Teile dieser Beratungsgebiete sind nicht als Kataloggeschäfte</w:t>
      </w:r>
      <w:r w:rsidR="006C48F8">
        <w:t>/Katalogtätigkeiten</w:t>
      </w:r>
      <w:r>
        <w:t xml:space="preserve"> einzustufen (z.B. Prozessführung, Marken- und Wettbewerbsrecht, Arbeitsrecht</w:t>
      </w:r>
      <w:r w:rsidR="006C48F8">
        <w:t>,</w:t>
      </w:r>
      <w:r w:rsidR="006C48F8" w:rsidRPr="006C48F8">
        <w:t xml:space="preserve"> </w:t>
      </w:r>
      <w:r w:rsidR="006C48F8">
        <w:t>Verkehrsrecht, Mietrecht, Sozialrecht, Betreuungsrecht, Strafrecht, Familienrecht, Erbrecht</w:t>
      </w:r>
      <w:r>
        <w:t xml:space="preserve">).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568828CF"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409277BF" w:rsidR="00310B42" w:rsidRPr="005D5A25" w:rsidRDefault="00E1456E" w:rsidP="006F1C5F">
            <w:pPr>
              <w:pStyle w:val="CMSExhibit7"/>
              <w:spacing w:line="240" w:lineRule="auto"/>
              <w:ind w:left="0"/>
            </w:pPr>
            <w:r>
              <w:t>mittel bis hoch</w:t>
            </w:r>
          </w:p>
        </w:tc>
      </w:tr>
    </w:tbl>
    <w:p w14:paraId="487E5255" w14:textId="77777777" w:rsidR="00A57347" w:rsidRDefault="00A57347" w:rsidP="005553B6">
      <w:pPr>
        <w:pStyle w:val="CMSExhibit7"/>
        <w:ind w:left="0"/>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FA8CA05" w14:textId="1A5DDBD9" w:rsidR="001B5386" w:rsidRDefault="001B5386" w:rsidP="001B5386">
      <w:pPr>
        <w:pStyle w:val="CMSExhibit7"/>
        <w:spacing w:after="120"/>
      </w:pPr>
      <w:r>
        <w:rPr>
          <w:i/>
        </w:rPr>
        <w:t xml:space="preserve">[Optional für die individuelle Risikoanalyse eines Verpflichteten, wie vor: Frau/Herr </w:t>
      </w:r>
      <w:r w:rsidR="00E445BF">
        <w:rPr>
          <w:i/>
        </w:rPr>
        <w:t>Beispielsfrau/Mustermann</w:t>
      </w:r>
      <w:r>
        <w:t xml:space="preserve"> hat im Jahre </w:t>
      </w:r>
      <w:r w:rsidR="00310E7B">
        <w:t>XXXX</w:t>
      </w:r>
      <w:r>
        <w:t xml:space="preserve"> insgesamt XX Kataloggeschäfte i.S.d. § 2 Abs. 1 Nr. 10 GwG betreut. Dabei handelte es sich um folgende Kataloggeschäfte:</w:t>
      </w:r>
    </w:p>
    <w:p w14:paraId="172DDE24" w14:textId="2C63FDDB" w:rsidR="00310E7B" w:rsidRDefault="00310E7B" w:rsidP="001B5386">
      <w:pPr>
        <w:pStyle w:val="CMSExhibit7"/>
        <w:spacing w:after="120"/>
      </w:pPr>
      <w:r>
        <w:rPr>
          <w:i/>
        </w:rPr>
        <w:t>[Optional für die Kanzlei/das Unternehmen:</w:t>
      </w:r>
      <w:r w:rsidRPr="00310E7B">
        <w:t xml:space="preserve"> </w:t>
      </w:r>
      <w:r>
        <w:t>Das Unternehmen/die Kanzlei hat im Jahre XXXX insgesamt XX Kataloggeschäfte</w:t>
      </w:r>
      <w:r w:rsidR="006C48F8">
        <w:t>/Katalogtätigkeiten</w:t>
      </w:r>
      <w:r>
        <w:t xml:space="preserve"> i.S.d. § 2 Abs. 1 Nr. 10 GwG betreut. Dabei handelte es sich um folgende Kataloggeschäfte</w:t>
      </w:r>
      <w:r w:rsidR="006C48F8">
        <w:t>/Katalogtätigkeiten</w:t>
      </w:r>
      <w:r>
        <w:t>:]</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130054">
        <w:tc>
          <w:tcPr>
            <w:tcW w:w="4403" w:type="dxa"/>
          </w:tcPr>
          <w:p w14:paraId="0B5FA8A0" w14:textId="7529A749" w:rsidR="001B5386" w:rsidRPr="00130054" w:rsidRDefault="001B5386" w:rsidP="00130054">
            <w:pPr>
              <w:pStyle w:val="CMSExhibit7"/>
              <w:ind w:left="0"/>
              <w:jc w:val="center"/>
              <w:rPr>
                <w:b/>
              </w:rPr>
            </w:pPr>
            <w:r w:rsidRPr="00130054">
              <w:rPr>
                <w:b/>
              </w:rPr>
              <w:t>Kataloggeschäft</w:t>
            </w:r>
            <w:r>
              <w:rPr>
                <w:b/>
              </w:rPr>
              <w:t>(e)</w:t>
            </w:r>
            <w:r w:rsidR="00013546">
              <w:rPr>
                <w:b/>
              </w:rPr>
              <w:t xml:space="preserve"> nach § 2 Abs. Nr. 10 lit. a) GwG</w:t>
            </w:r>
          </w:p>
        </w:tc>
        <w:tc>
          <w:tcPr>
            <w:tcW w:w="4234" w:type="dxa"/>
          </w:tcPr>
          <w:p w14:paraId="6FD4B526" w14:textId="6041597D" w:rsidR="001B5386" w:rsidRPr="00130054" w:rsidRDefault="001B5386" w:rsidP="00130054">
            <w:pPr>
              <w:pStyle w:val="CMSExhibit7"/>
              <w:ind w:left="0"/>
              <w:jc w:val="center"/>
              <w:rPr>
                <w:b/>
              </w:rPr>
            </w:pPr>
            <w:r w:rsidRPr="00130054">
              <w:rPr>
                <w:b/>
              </w:rPr>
              <w:t>Anzahl</w:t>
            </w:r>
          </w:p>
        </w:tc>
      </w:tr>
      <w:tr w:rsidR="00310E7B" w14:paraId="4A887B36" w14:textId="77777777" w:rsidTr="00130054">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130054">
            <w:pPr>
              <w:pStyle w:val="CMSExhibit7"/>
              <w:ind w:left="0"/>
              <w:jc w:val="center"/>
            </w:pPr>
            <w:r>
              <w:t>0</w:t>
            </w:r>
          </w:p>
        </w:tc>
      </w:tr>
      <w:tr w:rsidR="00310E7B" w14:paraId="5F0F8B93" w14:textId="77777777" w:rsidTr="00130054">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130054">
            <w:pPr>
              <w:pStyle w:val="CMSExhibit7"/>
              <w:ind w:left="0"/>
              <w:jc w:val="center"/>
            </w:pPr>
            <w:r>
              <w:t>0</w:t>
            </w:r>
          </w:p>
        </w:tc>
      </w:tr>
      <w:tr w:rsidR="00310E7B" w14:paraId="24CB2F3E" w14:textId="77777777" w:rsidTr="00130054">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130054">
            <w:pPr>
              <w:pStyle w:val="CMSExhibit7"/>
              <w:ind w:left="0"/>
              <w:jc w:val="center"/>
            </w:pPr>
            <w:r>
              <w:t>0</w:t>
            </w:r>
          </w:p>
        </w:tc>
      </w:tr>
      <w:tr w:rsidR="00310E7B" w14:paraId="602E249B" w14:textId="77777777" w:rsidTr="00130054">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130054">
            <w:pPr>
              <w:pStyle w:val="CMSExhibit7"/>
              <w:ind w:left="0"/>
              <w:jc w:val="center"/>
            </w:pPr>
            <w:r>
              <w:t>0</w:t>
            </w:r>
          </w:p>
        </w:tc>
      </w:tr>
      <w:tr w:rsidR="00310E7B" w14:paraId="69A7E545" w14:textId="77777777" w:rsidTr="00130054">
        <w:tc>
          <w:tcPr>
            <w:tcW w:w="4403" w:type="dxa"/>
          </w:tcPr>
          <w:p w14:paraId="653F448B" w14:textId="78E0129E" w:rsidR="001B5386" w:rsidRDefault="001B5386" w:rsidP="001B5386">
            <w:pPr>
              <w:pStyle w:val="CMSExhibit7"/>
              <w:ind w:left="0"/>
            </w:pPr>
            <w:r>
              <w:lastRenderedPageBreak/>
              <w:t>Verwaltung von sonstigen Vermögenswerten (§ 2 Abs. 1 Nr. 10 lit. a) sublit. bb), 3. Alt. GwG)</w:t>
            </w:r>
          </w:p>
        </w:tc>
        <w:tc>
          <w:tcPr>
            <w:tcW w:w="4234" w:type="dxa"/>
          </w:tcPr>
          <w:p w14:paraId="47357A76" w14:textId="349CBFCF" w:rsidR="001B5386" w:rsidRDefault="001B5386" w:rsidP="00130054">
            <w:pPr>
              <w:pStyle w:val="CMSExhibit7"/>
              <w:ind w:left="0"/>
              <w:jc w:val="center"/>
            </w:pPr>
            <w:r>
              <w:t>0</w:t>
            </w:r>
          </w:p>
        </w:tc>
      </w:tr>
      <w:tr w:rsidR="00310E7B" w14:paraId="198915BA" w14:textId="77777777" w:rsidTr="00130054">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130054">
            <w:pPr>
              <w:pStyle w:val="CMSExhibit7"/>
              <w:ind w:left="0"/>
              <w:jc w:val="center"/>
            </w:pPr>
            <w:r>
              <w:t>0</w:t>
            </w:r>
          </w:p>
        </w:tc>
      </w:tr>
      <w:tr w:rsidR="00310E7B" w14:paraId="056149B4" w14:textId="77777777" w:rsidTr="00130054">
        <w:tc>
          <w:tcPr>
            <w:tcW w:w="4403" w:type="dxa"/>
          </w:tcPr>
          <w:p w14:paraId="3B134E7F" w14:textId="07AD021E" w:rsidR="001B5386" w:rsidRDefault="001B5386" w:rsidP="001B5386">
            <w:pPr>
              <w:pStyle w:val="CMSExhibit7"/>
              <w:ind w:left="0"/>
            </w:pPr>
            <w:r>
              <w:t>Eröffnung von Sparkonten (§ 2 Abs. 1 Nr. 10 lit. a) sublit. cc), 2. Alt. GwG)</w:t>
            </w:r>
          </w:p>
        </w:tc>
        <w:tc>
          <w:tcPr>
            <w:tcW w:w="4234" w:type="dxa"/>
          </w:tcPr>
          <w:p w14:paraId="6EB73460" w14:textId="06416A67" w:rsidR="001B5386" w:rsidRDefault="001B5386" w:rsidP="00130054">
            <w:pPr>
              <w:pStyle w:val="CMSExhibit7"/>
              <w:ind w:left="0"/>
              <w:jc w:val="center"/>
            </w:pPr>
            <w:r>
              <w:t>0</w:t>
            </w:r>
          </w:p>
        </w:tc>
      </w:tr>
      <w:tr w:rsidR="001B5386" w14:paraId="4588871D" w14:textId="77777777" w:rsidTr="00130054">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130054">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130054">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130054">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130054">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130054">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130054">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130054">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130054">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130054">
        <w:tc>
          <w:tcPr>
            <w:tcW w:w="4403" w:type="dxa"/>
          </w:tcPr>
          <w:p w14:paraId="6CA655E7" w14:textId="4F98B540" w:rsidR="00013546" w:rsidRDefault="00A85EC7" w:rsidP="00A85EC7">
            <w:pPr>
              <w:pStyle w:val="CMSExhibit7"/>
              <w:ind w:left="0"/>
            </w:pPr>
            <w:r>
              <w:t xml:space="preserve">Gründung von (Treuhandgesellschaften und Gesellschaften) ähnlichen Strukturen </w:t>
            </w:r>
            <w:r>
              <w:br w:type="textWrapping" w:clear="all"/>
            </w:r>
            <w:r>
              <w:lastRenderedPageBreak/>
              <w:t>(§ 2 Abs. 1 Nr. 10 lit. a) sublit. ee), 1. Alt. GwG)</w:t>
            </w:r>
          </w:p>
        </w:tc>
        <w:tc>
          <w:tcPr>
            <w:tcW w:w="4234" w:type="dxa"/>
          </w:tcPr>
          <w:p w14:paraId="443A65B8" w14:textId="6E4FCABA" w:rsidR="00A85EC7" w:rsidRDefault="00A85EC7" w:rsidP="001B5386">
            <w:pPr>
              <w:pStyle w:val="CMSExhibit7"/>
              <w:ind w:left="0"/>
              <w:jc w:val="center"/>
            </w:pPr>
            <w:r>
              <w:lastRenderedPageBreak/>
              <w:t>0</w:t>
            </w:r>
          </w:p>
        </w:tc>
      </w:tr>
      <w:tr w:rsidR="00013546" w14:paraId="184EED96" w14:textId="77777777" w:rsidTr="00310E7B">
        <w:tc>
          <w:tcPr>
            <w:tcW w:w="4403" w:type="dxa"/>
          </w:tcPr>
          <w:p w14:paraId="73D21744" w14:textId="2A9D567B" w:rsidR="00013546" w:rsidRPr="00130054" w:rsidRDefault="00013546" w:rsidP="00A85EC7">
            <w:pPr>
              <w:pStyle w:val="CMSExhibit7"/>
              <w:ind w:left="0"/>
              <w:rPr>
                <w:b/>
              </w:rPr>
            </w:pPr>
            <w:r w:rsidRPr="00130054">
              <w:rPr>
                <w:b/>
              </w:rPr>
              <w:t>Katalogtätigkeiten im Sinne der § 2 Abs. 1 Nr 10 lit. b) f</w:t>
            </w:r>
            <w:r>
              <w:rPr>
                <w:b/>
              </w:rPr>
              <w:t>f</w:t>
            </w:r>
            <w:r w:rsidRPr="00130054">
              <w:rPr>
                <w:b/>
              </w:rPr>
              <w:t>. GwG</w:t>
            </w:r>
          </w:p>
        </w:tc>
        <w:tc>
          <w:tcPr>
            <w:tcW w:w="4234" w:type="dxa"/>
          </w:tcPr>
          <w:p w14:paraId="5DD3902D" w14:textId="7B19DF6D" w:rsidR="00013546" w:rsidRPr="00130054" w:rsidRDefault="00013546" w:rsidP="001B5386">
            <w:pPr>
              <w:pStyle w:val="CMSExhibit7"/>
              <w:ind w:left="0"/>
              <w:jc w:val="center"/>
              <w:rPr>
                <w:b/>
              </w:rPr>
            </w:pPr>
            <w:r w:rsidRPr="00130054">
              <w:rPr>
                <w:b/>
              </w:rPr>
              <w:t>Anzahl</w:t>
            </w:r>
          </w:p>
        </w:tc>
      </w:tr>
      <w:tr w:rsidR="00A85EC7" w14:paraId="1F732DFD" w14:textId="77777777" w:rsidTr="00130054">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130054">
        <w:tc>
          <w:tcPr>
            <w:tcW w:w="4403" w:type="dxa"/>
          </w:tcPr>
          <w:p w14:paraId="1E38A718" w14:textId="0980C2C9" w:rsidR="00A85EC7"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130054">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2047585F" w14:textId="29E1C68C" w:rsidR="00A85EC7" w:rsidRDefault="00310E7B" w:rsidP="001B5386">
            <w:pPr>
              <w:pStyle w:val="CMSExhibit7"/>
              <w:ind w:left="0"/>
              <w:jc w:val="center"/>
            </w:pPr>
            <w:r>
              <w:t>0</w:t>
            </w:r>
          </w:p>
        </w:tc>
      </w:tr>
      <w:tr w:rsidR="00A85EC7" w14:paraId="4BC26B87" w14:textId="77777777" w:rsidTr="00130054">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130054">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5842EC85" w14:textId="77777777" w:rsidR="00FC1D39" w:rsidRPr="00DB6055" w:rsidRDefault="00FC1D39" w:rsidP="00130054">
      <w:pPr>
        <w:pStyle w:val="CMSExhibit7"/>
        <w:ind w:left="0"/>
      </w:pPr>
    </w:p>
    <w:p w14:paraId="22633292" w14:textId="31ED0E87" w:rsidR="005629EF" w:rsidRPr="005629EF" w:rsidRDefault="00EE320F" w:rsidP="005629EF">
      <w:pPr>
        <w:pStyle w:val="CMSHeading3"/>
      </w:pPr>
      <w:r>
        <w:t xml:space="preserve"> </w:t>
      </w:r>
      <w:bookmarkStart w:id="7" w:name="_Toc504988642"/>
      <w:bookmarkStart w:id="8" w:name="_Toc504990417"/>
      <w:bookmarkStart w:id="9" w:name="_Toc505008464"/>
      <w:bookmarkStart w:id="10" w:name="_Toc28008497"/>
      <w:bookmarkEnd w:id="7"/>
      <w:bookmarkEnd w:id="8"/>
      <w:bookmarkEnd w:id="9"/>
      <w:r w:rsidR="005629EF">
        <w:t>Trans</w:t>
      </w:r>
      <w:r w:rsidR="002A04AD">
        <w:t>aktionsstruktur</w:t>
      </w:r>
      <w:bookmarkEnd w:id="10"/>
    </w:p>
    <w:p w14:paraId="1D83D7EB" w14:textId="77777777" w:rsidR="00FC1D39" w:rsidRDefault="00FC1D39" w:rsidP="00FC1D39">
      <w:pPr>
        <w:pStyle w:val="CMSIndent3"/>
      </w:pPr>
    </w:p>
    <w:p w14:paraId="340FB945" w14:textId="689E04C7"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6C48F8">
        <w:t>kaum</w:t>
      </w:r>
      <w:r w:rsidR="00FC1D39">
        <w:t xml:space="preserv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E445BF">
        <w:t>X</w:t>
      </w:r>
      <w:r w:rsidR="00FC1D39">
        <w:t>).</w:t>
      </w:r>
      <w:r w:rsidR="007C4D06">
        <w:t xml:space="preserve"> </w:t>
      </w:r>
    </w:p>
    <w:p w14:paraId="586BF20C" w14:textId="77777777" w:rsidR="00F82BBB" w:rsidRDefault="00F82BBB" w:rsidP="006F1C5F">
      <w:pPr>
        <w:pStyle w:val="CMSIndent3"/>
        <w:jc w:val="both"/>
      </w:pPr>
    </w:p>
    <w:p w14:paraId="0736A46F" w14:textId="2FC5E008" w:rsidR="002774EF" w:rsidRDefault="00EB0A79" w:rsidP="006F1C5F">
      <w:pPr>
        <w:pStyle w:val="CMSIndent3"/>
        <w:jc w:val="both"/>
      </w:pPr>
      <w:r>
        <w:t xml:space="preserve">Banküberweisungen erfolgen </w:t>
      </w:r>
      <w:r w:rsidR="006C48F8">
        <w:t>(</w:t>
      </w:r>
      <w:r>
        <w:t>ganz überwiegend</w:t>
      </w:r>
      <w:r w:rsidR="006C48F8">
        <w:t>)</w:t>
      </w:r>
      <w:r>
        <w:t xml:space="preserve">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55306913" w14:textId="77777777" w:rsidR="006C48F8" w:rsidRDefault="006C48F8" w:rsidP="006F1C5F">
      <w:pPr>
        <w:pStyle w:val="CMSIndent3"/>
        <w:jc w:val="both"/>
      </w:pPr>
    </w:p>
    <w:p w14:paraId="3D3BD365" w14:textId="77777777" w:rsidR="006C48F8" w:rsidRDefault="006C48F8" w:rsidP="006F1C5F">
      <w:pPr>
        <w:pStyle w:val="CMSIndent3"/>
        <w:jc w:val="both"/>
      </w:pPr>
    </w:p>
    <w:p w14:paraId="26188CC8" w14:textId="77777777" w:rsidR="003E2CC8" w:rsidRDefault="003E2CC8" w:rsidP="006F1C5F">
      <w:pPr>
        <w:pStyle w:val="CMSIndent3"/>
        <w:ind w:left="0"/>
        <w:jc w:val="both"/>
      </w:pPr>
    </w:p>
    <w:p w14:paraId="2CA5AC8F" w14:textId="77777777" w:rsidR="002774EF" w:rsidRDefault="002774EF" w:rsidP="00FC1D39">
      <w:pPr>
        <w:pStyle w:val="CMSIndent3"/>
      </w:pPr>
    </w:p>
    <w:p w14:paraId="7654BFC4" w14:textId="5A670C22" w:rsidR="002E09A2" w:rsidRDefault="00AC59E5" w:rsidP="002E09A2">
      <w:pPr>
        <w:pStyle w:val="CMSHeading3"/>
      </w:pPr>
      <w:bookmarkStart w:id="11" w:name="_Toc28008498"/>
      <w:r>
        <w:lastRenderedPageBreak/>
        <w:t>Geographische Faktoren</w:t>
      </w:r>
      <w:bookmarkEnd w:id="11"/>
    </w:p>
    <w:p w14:paraId="16DDA5CE" w14:textId="77777777" w:rsidR="003E2CC8" w:rsidRDefault="003E2CC8" w:rsidP="006F1C5F">
      <w:pPr>
        <w:pStyle w:val="CMSIndent3"/>
      </w:pPr>
    </w:p>
    <w:p w14:paraId="2B197A34" w14:textId="3A00CAE4"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0B71F47C" w14:textId="77777777" w:rsidR="00AC59E5" w:rsidRDefault="00AC59E5" w:rsidP="00AC59E5">
      <w:pPr>
        <w:pStyle w:val="CMSIndent3"/>
      </w:pPr>
    </w:p>
    <w:p w14:paraId="2DBCF97D" w14:textId="77777777" w:rsidR="00AC59E5" w:rsidRDefault="00AC59E5" w:rsidP="00AC59E5">
      <w:pPr>
        <w:pStyle w:val="CMSHeading4"/>
      </w:pPr>
      <w:r>
        <w:t>Überblick</w:t>
      </w:r>
    </w:p>
    <w:p w14:paraId="45BBEBFA" w14:textId="77777777" w:rsidR="00AC59E5" w:rsidRDefault="00AC59E5" w:rsidP="00AC59E5">
      <w:pPr>
        <w:pStyle w:val="CMSIndent3"/>
      </w:pPr>
    </w:p>
    <w:p w14:paraId="5558BF2B" w14:textId="77777777" w:rsidR="00AC59E5" w:rsidRDefault="00AC59E5" w:rsidP="00130054">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130054">
      <w:pPr>
        <w:pStyle w:val="CMSIndent3"/>
        <w:jc w:val="both"/>
      </w:pPr>
    </w:p>
    <w:p w14:paraId="592CDCEE" w14:textId="77777777" w:rsidR="00AC59E5" w:rsidRDefault="00AC59E5" w:rsidP="00130054">
      <w:pPr>
        <w:pStyle w:val="CMSIndent3"/>
        <w:jc w:val="both"/>
      </w:pPr>
      <w:r>
        <w:t xml:space="preserve">Die Bedrohung, dass terroristische Organisationen Finanzierungsaktivitäten in Deutschland entfalten, wird ebenfalls mit mittel-hoch bewertet. </w:t>
      </w:r>
    </w:p>
    <w:p w14:paraId="52B1847C" w14:textId="77777777" w:rsidR="00CF7EE9" w:rsidRDefault="00CF7EE9" w:rsidP="00AC59E5">
      <w:pPr>
        <w:pStyle w:val="CMSIndent3"/>
      </w:pPr>
    </w:p>
    <w:p w14:paraId="6838E13A" w14:textId="77777777" w:rsidR="00A677F5" w:rsidRDefault="00A677F5" w:rsidP="00AC59E5">
      <w:pPr>
        <w:pStyle w:val="CMSIndent3"/>
      </w:pPr>
    </w:p>
    <w:p w14:paraId="088A9C34" w14:textId="1B332697" w:rsidR="00A677F5" w:rsidRDefault="00A677F5" w:rsidP="00A677F5">
      <w:pPr>
        <w:pStyle w:val="CMSHeading4"/>
      </w:pPr>
      <w:r>
        <w:t>Verdachtsmeldungen 20</w:t>
      </w:r>
      <w:r w:rsidR="006C48F8">
        <w:t>21</w:t>
      </w:r>
    </w:p>
    <w:p w14:paraId="49A7F5E8" w14:textId="4B91ACD5" w:rsidR="00A677F5" w:rsidRDefault="00A677F5" w:rsidP="00AC59E5">
      <w:pPr>
        <w:pStyle w:val="CMSIndent3"/>
      </w:pPr>
    </w:p>
    <w:p w14:paraId="092DEFE5" w14:textId="278448D9" w:rsidR="006C48F8" w:rsidRDefault="00A677F5" w:rsidP="006C48F8">
      <w:pPr>
        <w:pStyle w:val="CMSIndent2"/>
        <w:spacing w:after="120"/>
        <w:ind w:left="567"/>
        <w:jc w:val="both"/>
      </w:pPr>
      <w:r>
        <w:t>Im Jahr 20</w:t>
      </w:r>
      <w:r w:rsidR="006C48F8">
        <w:t>21</w:t>
      </w:r>
      <w:r>
        <w:t xml:space="preserve"> gab es nach Angaben der Financial Intelligence Unit (FIU)</w:t>
      </w:r>
      <w:r w:rsidR="00C839AC">
        <w:rPr>
          <w:rStyle w:val="Funotenzeichen"/>
        </w:rPr>
        <w:footnoteReference w:id="3"/>
      </w:r>
      <w:r>
        <w:t xml:space="preserve"> in Deutschland insgesamt </w:t>
      </w:r>
      <w:r w:rsidR="006C48F8">
        <w:t>298.507</w:t>
      </w:r>
      <w:r>
        <w:t xml:space="preserve"> eingegangene Verdachtsmeldungen nach dem Geldwäschegesetz. Dies ist ein Anstieg um </w:t>
      </w:r>
      <w:r w:rsidR="006C48F8">
        <w:t>107</w:t>
      </w:r>
      <w:r w:rsidR="006A532D">
        <w:t xml:space="preserve"> </w:t>
      </w:r>
      <w:r>
        <w:t>% im Vergleich zum Vorjahr</w:t>
      </w:r>
      <w:r w:rsidR="006C48F8">
        <w:t xml:space="preserve"> (144.055)</w:t>
      </w:r>
      <w:r>
        <w:t xml:space="preserve">. Der starke Zuwachs von Verdachtsmeldungen innerhalb der letzten Jahre wird dabei als </w:t>
      </w:r>
      <w:r w:rsidR="006C48F8">
        <w:t>Folge der immer höheren Sensibilisierung sowie Automatisierung, insbesondere bei Kreditinstituten und Finanzdienstleistern, gesehen sowie mit dem Inkrafttreten der GwGMeldV-Immobilien, der dynamischen Entwicklung des Marktes für Kryptowerte sowie die Einführung des all-crimes-Ansatzes (siehe Änderung des § 261 StGB) begründet.</w:t>
      </w:r>
    </w:p>
    <w:p w14:paraId="4258CD67" w14:textId="77777777" w:rsidR="006C48F8" w:rsidRDefault="006C48F8" w:rsidP="006C48F8">
      <w:pPr>
        <w:pStyle w:val="CMSIndent2"/>
        <w:spacing w:after="120"/>
        <w:ind w:left="567"/>
        <w:jc w:val="both"/>
      </w:pPr>
      <w:r>
        <w:t xml:space="preserve">Bei 3.183 (Vorjahr 3.600 Meldungen) Verdachtsmeldungen wurde" Terrorismusfinanzierung" bzw. Staatschutzbezug als Verdachtsgrund geäußert. </w:t>
      </w:r>
    </w:p>
    <w:p w14:paraId="39451E8A" w14:textId="77777777" w:rsidR="00A677F5" w:rsidRDefault="00A677F5" w:rsidP="006C48F8">
      <w:pPr>
        <w:pStyle w:val="CMSIndent2"/>
        <w:spacing w:after="120"/>
        <w:ind w:left="567"/>
        <w:jc w:val="both"/>
      </w:pPr>
    </w:p>
    <w:p w14:paraId="51CA801C" w14:textId="174C49FA" w:rsidR="00A677F5" w:rsidRDefault="006C48F8" w:rsidP="00A677F5">
      <w:pPr>
        <w:pStyle w:val="CMSIndent2"/>
        <w:spacing w:after="120"/>
        <w:ind w:left="567" w:firstLine="3"/>
        <w:jc w:val="both"/>
      </w:pPr>
      <w:r>
        <w:rPr>
          <w:noProof/>
        </w:rPr>
        <w:lastRenderedPageBreak/>
        <w:drawing>
          <wp:inline distT="0" distB="0" distL="0" distR="0" wp14:anchorId="62C12EE5" wp14:editId="606536FD">
            <wp:extent cx="5850890" cy="3887913"/>
            <wp:effectExtent l="0" t="0" r="16510" b="1778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3DA78" w14:textId="77777777" w:rsidR="006C48F8" w:rsidRPr="005C0674" w:rsidRDefault="006C48F8" w:rsidP="006C48F8">
      <w:pPr>
        <w:pStyle w:val="CMSIndent2"/>
        <w:ind w:left="567"/>
        <w:jc w:val="both"/>
      </w:pPr>
      <w:r w:rsidRPr="00FD1ACB">
        <w:t>Ca. 97</w:t>
      </w:r>
      <w:r w:rsidRPr="005C0674">
        <w:t xml:space="preserve"> % der eingegangenen Verdachtsmeldungen stammen dabei aus dem Finanzsektor. Aus dem Nicht-Finanzsektor kommen </w:t>
      </w:r>
      <w:r w:rsidRPr="00B828E0">
        <w:t>ca. 3 % der Gesamtmeldungen. Von Rechtsanwälten wurden im Jahr 20</w:t>
      </w:r>
      <w:r w:rsidRPr="00EF76FC">
        <w:t>21</w:t>
      </w:r>
      <w:r w:rsidRPr="00FD1ACB">
        <w:t xml:space="preserve"> in Deutschland insgesamt </w:t>
      </w:r>
      <w:r w:rsidRPr="00EF76FC">
        <w:t>8</w:t>
      </w:r>
      <w:r w:rsidRPr="00FD1ACB">
        <w:t>3</w:t>
      </w:r>
      <w:r w:rsidRPr="005C0674">
        <w:t xml:space="preserve"> Verdachtsmeldungen abgegeben</w:t>
      </w:r>
      <w:r w:rsidRPr="00B828E0">
        <w:t>, im Jahr 20</w:t>
      </w:r>
      <w:r w:rsidRPr="00EF76FC">
        <w:t>20</w:t>
      </w:r>
      <w:r w:rsidRPr="00FD1ACB">
        <w:t xml:space="preserve"> waren es 2</w:t>
      </w:r>
      <w:r w:rsidRPr="00EF76FC">
        <w:t>3</w:t>
      </w:r>
      <w:r w:rsidRPr="00FD1ACB">
        <w:t>.</w:t>
      </w:r>
      <w:r w:rsidRPr="005C0674">
        <w:t xml:space="preserve"> </w:t>
      </w:r>
    </w:p>
    <w:p w14:paraId="0D40E977" w14:textId="77777777" w:rsidR="006C48F8" w:rsidRPr="00EF76FC" w:rsidRDefault="006C48F8" w:rsidP="006C48F8">
      <w:pPr>
        <w:pStyle w:val="CMSIndent2"/>
        <w:ind w:left="567"/>
        <w:jc w:val="both"/>
        <w:rPr>
          <w:i/>
          <w:highlight w:val="yellow"/>
        </w:rPr>
      </w:pPr>
    </w:p>
    <w:p w14:paraId="0E4932BB" w14:textId="065A312E" w:rsidR="006C48F8" w:rsidRDefault="006C48F8" w:rsidP="006C48F8">
      <w:pPr>
        <w:pStyle w:val="CMSIndent2"/>
        <w:ind w:left="567"/>
        <w:jc w:val="both"/>
      </w:pPr>
      <w:r w:rsidRPr="005C0674">
        <w:rPr>
          <w:i/>
        </w:rPr>
        <w:t xml:space="preserve">Beispielsfrau &amp; Mustermann </w:t>
      </w:r>
      <w:r w:rsidRPr="005C0674">
        <w:t>musste als Verpflichtete</w:t>
      </w:r>
      <w:r>
        <w:t>/r</w:t>
      </w:r>
      <w:r w:rsidRPr="005C0674">
        <w:t xml:space="preserve"> nach dem GwG bislang keine Verdachtsmeldungen nach § 43 Abs. 1</w:t>
      </w:r>
      <w:r w:rsidRPr="00FD1ACB">
        <w:t>, Abs. 2</w:t>
      </w:r>
      <w:r w:rsidR="000967E8">
        <w:t xml:space="preserve"> GwG</w:t>
      </w:r>
      <w:r w:rsidRPr="00FD1ACB">
        <w:t xml:space="preserve"> (Gewissheitsmeldung) und/oder § 43 Abs. 6 </w:t>
      </w:r>
      <w:r w:rsidR="000967E8">
        <w:t xml:space="preserve">GwG </w:t>
      </w:r>
      <w:r w:rsidRPr="00FD1ACB">
        <w:t>i.V.m. der GwGMeldV-Immobilien (Verdachtsmeldung) erstatten.</w:t>
      </w:r>
    </w:p>
    <w:p w14:paraId="51571012" w14:textId="77777777" w:rsidR="00A677F5" w:rsidRDefault="00A677F5" w:rsidP="00A677F5">
      <w:pPr>
        <w:pStyle w:val="CMSIndent2"/>
        <w:ind w:left="567"/>
        <w:jc w:val="both"/>
      </w:pPr>
    </w:p>
    <w:p w14:paraId="5A04CA18" w14:textId="77777777" w:rsidR="00AC59E5" w:rsidRDefault="00AC59E5" w:rsidP="00AC59E5">
      <w:pPr>
        <w:pStyle w:val="CMSHeading4"/>
      </w:pPr>
      <w:r>
        <w:t>Immobiliensektor</w:t>
      </w:r>
    </w:p>
    <w:p w14:paraId="04C9DFCD" w14:textId="77777777" w:rsidR="00AC59E5" w:rsidRDefault="00AC59E5" w:rsidP="00AC59E5">
      <w:pPr>
        <w:pStyle w:val="CMSIndent3"/>
      </w:pPr>
    </w:p>
    <w:p w14:paraId="4F9B7039" w14:textId="77777777" w:rsidR="00AC59E5" w:rsidRDefault="00AC59E5" w:rsidP="00130054">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130054">
      <w:pPr>
        <w:pStyle w:val="CMSIndent3"/>
        <w:jc w:val="both"/>
      </w:pPr>
    </w:p>
    <w:p w14:paraId="70C218CE" w14:textId="77777777" w:rsidR="00AC59E5" w:rsidRDefault="00AC59E5" w:rsidP="00130054">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w:t>
      </w:r>
      <w:r>
        <w:lastRenderedPageBreak/>
        <w:t xml:space="preserve">dem Ausland) hervorgehoben. In beiden Fällen kann faktisch Anonymität hergestellt werden, wodurch ein besonderes Geldwäscherisiko einhergeht. </w:t>
      </w:r>
    </w:p>
    <w:p w14:paraId="613E91CB" w14:textId="77777777" w:rsidR="00AC59E5" w:rsidRDefault="00AC59E5" w:rsidP="00130054">
      <w:pPr>
        <w:pStyle w:val="CMSIndent3"/>
        <w:jc w:val="both"/>
      </w:pPr>
    </w:p>
    <w:p w14:paraId="419825FA" w14:textId="77777777" w:rsidR="00BA40B3" w:rsidRDefault="00AC59E5" w:rsidP="00130054">
      <w:pPr>
        <w:pStyle w:val="CMSIndent3"/>
        <w:jc w:val="both"/>
      </w:pPr>
      <w:r>
        <w:t>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w:t>
      </w:r>
    </w:p>
    <w:p w14:paraId="61EE0F42" w14:textId="77777777" w:rsidR="00BA40B3" w:rsidRDefault="00BA40B3" w:rsidP="00130054">
      <w:pPr>
        <w:pStyle w:val="CMSIndent3"/>
        <w:jc w:val="both"/>
      </w:pPr>
    </w:p>
    <w:p w14:paraId="6A6F6784" w14:textId="157EE57E" w:rsidR="00B54F9D" w:rsidRDefault="00BA40B3" w:rsidP="00130054">
      <w:pPr>
        <w:pStyle w:val="CMSIndent3"/>
        <w:jc w:val="both"/>
      </w:pPr>
      <w:r>
        <w:t>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w:t>
      </w:r>
      <w:r w:rsidR="00AC59E5">
        <w:t xml:space="preserve"> </w:t>
      </w:r>
    </w:p>
    <w:p w14:paraId="20B37140" w14:textId="77777777" w:rsidR="00AC59E5" w:rsidRDefault="00AC59E5" w:rsidP="00130054">
      <w:pPr>
        <w:pStyle w:val="CMSIndent3"/>
        <w:ind w:left="0"/>
        <w:jc w:val="both"/>
      </w:pPr>
    </w:p>
    <w:p w14:paraId="1F0C7A7F" w14:textId="77777777" w:rsidR="00AC59E5" w:rsidRDefault="00AC59E5" w:rsidP="00130054">
      <w:pPr>
        <w:pStyle w:val="CMSIndent3"/>
        <w:jc w:val="both"/>
      </w:pPr>
      <w:r>
        <w:t xml:space="preserve">Das Terrorismusfinanzierungsrisiko wird für den Immobiliensektor als mittel eingestuft. </w:t>
      </w:r>
    </w:p>
    <w:p w14:paraId="29981F61" w14:textId="77777777" w:rsidR="006A532D" w:rsidRDefault="006A532D" w:rsidP="00130054">
      <w:pPr>
        <w:pStyle w:val="CMSIndent3"/>
        <w:jc w:val="both"/>
      </w:pPr>
    </w:p>
    <w:p w14:paraId="4BF88269" w14:textId="0A4E6AB5" w:rsidR="006A532D" w:rsidRDefault="006A532D" w:rsidP="00130054">
      <w:pPr>
        <w:pStyle w:val="CMSHeading4"/>
      </w:pPr>
      <w:r>
        <w:t>Kauf- und Verkauf von Gewerbebetrieben und Gründung von Gesellschaften</w:t>
      </w:r>
    </w:p>
    <w:p w14:paraId="5D38DE72" w14:textId="77777777" w:rsidR="006A532D" w:rsidRDefault="006A532D" w:rsidP="00130054">
      <w:pPr>
        <w:pStyle w:val="CMSHeading4"/>
        <w:numPr>
          <w:ilvl w:val="0"/>
          <w:numId w:val="0"/>
        </w:numPr>
        <w:ind w:left="567"/>
      </w:pPr>
    </w:p>
    <w:p w14:paraId="3CC4103C" w14:textId="24F117C1" w:rsidR="00AC59E5" w:rsidRDefault="006A532D" w:rsidP="00130054">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130054">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1693A052" w14:textId="77777777" w:rsidR="00AC59E5" w:rsidRDefault="00AC59E5" w:rsidP="00AC59E5">
      <w:pPr>
        <w:pStyle w:val="CMSHeading4"/>
      </w:pPr>
      <w:r>
        <w:t>Rechtsberatung und freie Berufe</w:t>
      </w:r>
    </w:p>
    <w:p w14:paraId="387A1EC4" w14:textId="77777777" w:rsidR="00AC59E5" w:rsidRDefault="00AC59E5" w:rsidP="00AC59E5">
      <w:pPr>
        <w:pStyle w:val="CMSIndent3"/>
      </w:pPr>
    </w:p>
    <w:p w14:paraId="5D7D6FBE" w14:textId="11B0ED9D" w:rsidR="00E56E76" w:rsidRDefault="00AC59E5" w:rsidP="00130054">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12" w:name="_Toc28008499"/>
      <w:r>
        <w:rPr>
          <w:color w:val="002060"/>
          <w:sz w:val="28"/>
          <w:szCs w:val="28"/>
        </w:rPr>
        <w:t>Risikobestimmung</w:t>
      </w:r>
      <w:bookmarkEnd w:id="12"/>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13" w:name="_Toc28008500"/>
      <w:r w:rsidRPr="00DB1419">
        <w:t>Quellen für die Risikobestimmung</w:t>
      </w:r>
      <w:bookmarkEnd w:id="13"/>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50290A40"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130054">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1401005C"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r w:rsidR="007A1FD4">
        <w:rPr>
          <w:rStyle w:val="Funotenzeichen"/>
        </w:rPr>
        <w:footnoteReference w:id="5"/>
      </w:r>
    </w:p>
    <w:p w14:paraId="7D6057D9" w14:textId="78D9040C" w:rsidR="006A532D" w:rsidRDefault="006A532D" w:rsidP="00A677F5">
      <w:pPr>
        <w:pStyle w:val="CMSExhibit7"/>
        <w:numPr>
          <w:ilvl w:val="0"/>
          <w:numId w:val="41"/>
        </w:numPr>
      </w:pPr>
      <w:r>
        <w:t>Supranationale Risikoanalyse der Europäischen Kommission</w:t>
      </w:r>
      <w:r w:rsidR="00B54F9D">
        <w:t xml:space="preserve"> vom 24.07.2019</w:t>
      </w:r>
      <w:r w:rsidR="007A1FD4">
        <w:rPr>
          <w:rStyle w:val="Funotenzeichen"/>
        </w:rPr>
        <w:footnoteReference w:id="6"/>
      </w:r>
    </w:p>
    <w:p w14:paraId="2C49655F" w14:textId="7FA64563" w:rsidR="006A532D" w:rsidRDefault="006A532D" w:rsidP="00A677F5">
      <w:pPr>
        <w:pStyle w:val="CMSExhibit7"/>
        <w:numPr>
          <w:ilvl w:val="0"/>
          <w:numId w:val="41"/>
        </w:numPr>
      </w:pPr>
      <w:r>
        <w:t>Handlungsempfehlungen</w:t>
      </w:r>
      <w:r w:rsidR="007A1FD4">
        <w:t xml:space="preserve"> (Recommendations) </w:t>
      </w:r>
      <w:r>
        <w:t>der Financial Ac</w:t>
      </w:r>
      <w:r w:rsidR="00E445BF">
        <w:t>t</w:t>
      </w:r>
      <w:r>
        <w:t>ion Task Force (FATF)</w:t>
      </w:r>
      <w:r w:rsidR="007A1FD4">
        <w:rPr>
          <w:rStyle w:val="Funotenzeichen"/>
        </w:rPr>
        <w:footnoteReference w:id="7"/>
      </w:r>
    </w:p>
    <w:p w14:paraId="5E208BEF" w14:textId="03C8782A" w:rsidR="006C48F8" w:rsidRPr="005553B6" w:rsidRDefault="006C48F8" w:rsidP="005553B6">
      <w:pPr>
        <w:pStyle w:val="CMSExhibit7"/>
        <w:numPr>
          <w:ilvl w:val="0"/>
          <w:numId w:val="41"/>
        </w:numPr>
      </w:pPr>
      <w:r w:rsidRPr="005553B6">
        <w:t>Mutual Evaluation Report der FATF über die Deutschlandprüfung 2021</w:t>
      </w:r>
      <w:r w:rsidRPr="005553B6">
        <w:rPr>
          <w:rStyle w:val="Funotenzeichen"/>
        </w:rPr>
        <w:footnoteReference w:id="8"/>
      </w:r>
    </w:p>
    <w:p w14:paraId="16C2B4FF" w14:textId="60A0260A" w:rsidR="006A532D" w:rsidRDefault="006A532D" w:rsidP="00A677F5">
      <w:pPr>
        <w:pStyle w:val="CMSExhibit7"/>
        <w:numPr>
          <w:ilvl w:val="0"/>
          <w:numId w:val="41"/>
        </w:numPr>
      </w:pPr>
      <w:r>
        <w:t>Leitfaden</w:t>
      </w:r>
      <w:r w:rsidR="004E6B23">
        <w:t xml:space="preserve"> der FATF</w:t>
      </w:r>
      <w:r>
        <w:t xml:space="preserve"> zum risikobasierten Ansatz Angehöriger der Rechtsberufe (Guidance for a risk-based-Approach for Legal Professions)</w:t>
      </w:r>
      <w:r w:rsidR="007A1FD4">
        <w:rPr>
          <w:rStyle w:val="Funotenzeichen"/>
        </w:rPr>
        <w:footnoteReference w:id="9"/>
      </w:r>
    </w:p>
    <w:p w14:paraId="22AF574B" w14:textId="725EAAF9" w:rsidR="007A1FD4" w:rsidRDefault="007A1FD4" w:rsidP="005553B6">
      <w:pPr>
        <w:pStyle w:val="CMSExhibit7"/>
        <w:numPr>
          <w:ilvl w:val="0"/>
          <w:numId w:val="41"/>
        </w:numPr>
      </w:pPr>
      <w:r w:rsidRPr="005C0674">
        <w:t>Jahresberichte der FIU</w:t>
      </w:r>
      <w:r w:rsidRPr="00FD1ACB">
        <w:rPr>
          <w:rStyle w:val="Funotenzeichen"/>
        </w:rPr>
        <w:footnoteReference w:id="10"/>
      </w:r>
      <w:r w:rsidRPr="00FD1ACB">
        <w:t xml:space="preserve"> </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494C9D84" w14:textId="4BFD8BB0" w:rsidR="00B95F9F" w:rsidRDefault="00DC5F03" w:rsidP="006F1C5F">
      <w:pPr>
        <w:pStyle w:val="CMSExhibit7"/>
        <w:numPr>
          <w:ilvl w:val="0"/>
          <w:numId w:val="41"/>
        </w:numPr>
      </w:pPr>
      <w:r>
        <w:t>Branchenround</w:t>
      </w:r>
      <w:r w:rsidR="00B95F9F">
        <w:t>t</w:t>
      </w:r>
      <w:r>
        <w:t>a</w:t>
      </w:r>
      <w:r w:rsidR="00B95F9F">
        <w:t>bles und Erfahrungsaustausche</w:t>
      </w:r>
    </w:p>
    <w:p w14:paraId="551023C6" w14:textId="77777777" w:rsidR="00BF4592" w:rsidRDefault="00BF4592" w:rsidP="006F1C5F">
      <w:pPr>
        <w:pStyle w:val="CMSExhibit7"/>
        <w:ind w:left="1287"/>
      </w:pPr>
    </w:p>
    <w:p w14:paraId="1B43A6E6" w14:textId="77777777" w:rsidR="00B95F9F" w:rsidRPr="00DB1419" w:rsidRDefault="00B95F9F" w:rsidP="006F1C5F">
      <w:pPr>
        <w:pStyle w:val="CMSHeading3"/>
      </w:pPr>
      <w:bookmarkStart w:id="14" w:name="_Toc28008501"/>
      <w:r w:rsidRPr="00DB1419">
        <w:t>Risikobestimmung vor Mandatsannahme</w:t>
      </w:r>
      <w:bookmarkEnd w:id="14"/>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Default="00B95F9F" w:rsidP="00B95F9F">
      <w:pPr>
        <w:pStyle w:val="CMSExhibit7"/>
        <w:rPr>
          <w:b/>
        </w:rPr>
      </w:pPr>
    </w:p>
    <w:p w14:paraId="072E1932" w14:textId="77777777" w:rsidR="00BA40B3" w:rsidRPr="00DB1419" w:rsidRDefault="00BA40B3" w:rsidP="00B95F9F">
      <w:pPr>
        <w:pStyle w:val="CMSExhibit7"/>
        <w:rPr>
          <w:b/>
        </w:rPr>
      </w:pPr>
    </w:p>
    <w:p w14:paraId="59BEDF05" w14:textId="77777777" w:rsidR="00B95F9F" w:rsidRPr="00DB1419" w:rsidRDefault="00B95F9F" w:rsidP="006F1C5F">
      <w:pPr>
        <w:pStyle w:val="CMSHeading3"/>
      </w:pPr>
      <w:bookmarkStart w:id="15" w:name="_Toc28008502"/>
      <w:r w:rsidRPr="00DB1419">
        <w:t>Risikobestimmung bei Mandatsannahme</w:t>
      </w:r>
      <w:bookmarkEnd w:id="15"/>
    </w:p>
    <w:p w14:paraId="4F739E0A" w14:textId="7AE029A4" w:rsidR="00B95F9F" w:rsidRPr="007B7BF8" w:rsidRDefault="00B95F9F" w:rsidP="007B7BF8">
      <w:pPr>
        <w:pStyle w:val="CMSExhibit7"/>
      </w:pPr>
      <w:r w:rsidRPr="007B7BF8">
        <w:t>Der Normallfall der Risikobestimmung findet bei der Mandatsannahme i</w:t>
      </w:r>
      <w:r w:rsidR="007B7BF8">
        <w:t>m Rahmen der Aktenanlage statt [</w:t>
      </w:r>
      <w:r w:rsidR="007A1FD4" w:rsidRPr="005553B6">
        <w:rPr>
          <w:b/>
        </w:rPr>
        <w:t xml:space="preserve">Bitte weiter </w:t>
      </w:r>
      <w:r w:rsidR="007A1FD4">
        <w:rPr>
          <w:b/>
        </w:rPr>
        <w:t>a</w:t>
      </w:r>
      <w:r w:rsidR="007B7BF8" w:rsidRPr="005553B6">
        <w:rPr>
          <w:b/>
        </w:rPr>
        <w:t>usführen].</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6" w:name="_Toc28008503"/>
      <w:r w:rsidRPr="00DB1419">
        <w:t>Risikobestimmung im Laufe der Mandatsbeziehung</w:t>
      </w:r>
      <w:bookmarkEnd w:id="16"/>
    </w:p>
    <w:p w14:paraId="04E4B914" w14:textId="77777777" w:rsidR="00B95F9F" w:rsidRDefault="00B95F9F" w:rsidP="00B95F9F">
      <w:pPr>
        <w:pStyle w:val="CMSIndent2"/>
        <w:ind w:left="567"/>
        <w:jc w:val="both"/>
      </w:pPr>
    </w:p>
    <w:p w14:paraId="559CF4C7" w14:textId="04AA7AE2"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r w:rsidR="007A1FD4">
        <w:t>[</w:t>
      </w:r>
      <w:r w:rsidR="007A1FD4" w:rsidRPr="00FB656D">
        <w:rPr>
          <w:b/>
        </w:rPr>
        <w:t>Bitte weiter ausführen</w:t>
      </w:r>
      <w:r w:rsidR="007A1FD4">
        <w:t>].</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7" w:name="_Toc28008504"/>
      <w:r>
        <w:rPr>
          <w:color w:val="002060"/>
          <w:sz w:val="28"/>
          <w:szCs w:val="28"/>
        </w:rPr>
        <w:t>Gesamtbetrachtung und Maßnahmen</w:t>
      </w:r>
      <w:bookmarkEnd w:id="17"/>
      <w:r w:rsidR="00AC6DEA">
        <w:rPr>
          <w:color w:val="002060"/>
          <w:sz w:val="28"/>
          <w:szCs w:val="28"/>
        </w:rPr>
        <w:t xml:space="preserve"> </w:t>
      </w:r>
    </w:p>
    <w:p w14:paraId="4A6FC5F2" w14:textId="77777777" w:rsidR="00940A4E" w:rsidRDefault="00940A4E" w:rsidP="005B5A00">
      <w:pPr>
        <w:pStyle w:val="CMSIndent2"/>
        <w:jc w:val="both"/>
      </w:pPr>
    </w:p>
    <w:p w14:paraId="1BB7FE7A" w14:textId="517B097F"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6DA7661A" w14:textId="77777777" w:rsidR="00140360" w:rsidRDefault="00140360" w:rsidP="000005B9">
      <w:pPr>
        <w:pStyle w:val="CMSIndent2"/>
        <w:ind w:left="567"/>
        <w:jc w:val="both"/>
      </w:pPr>
    </w:p>
    <w:p w14:paraId="514A1AE7" w14:textId="21AD69CF" w:rsidR="00140360" w:rsidRDefault="00140360" w:rsidP="00140360">
      <w:pPr>
        <w:pStyle w:val="CMSExhibit7"/>
        <w:spacing w:after="120"/>
      </w:pPr>
      <w:r>
        <w:rPr>
          <w:i/>
        </w:rPr>
        <w:t>[Optional für die individuelle Risikoanalyse eines Verpflichteten:</w:t>
      </w:r>
      <w:r w:rsidRPr="00130054">
        <w:t xml:space="preserve"> Das Geldwäscherisiko der durch</w:t>
      </w:r>
      <w:r>
        <w:rPr>
          <w:i/>
        </w:rPr>
        <w:t xml:space="preserve"> Frau/Herr </w:t>
      </w:r>
      <w:r w:rsidR="00E445BF">
        <w:rPr>
          <w:i/>
        </w:rPr>
        <w:t xml:space="preserve">Beispielsfrau/Mustermann </w:t>
      </w:r>
      <w:r>
        <w:t>betreuten Kataloggeschäfte wird aufgrund einer Gesamtwürdigung der oben aufgeführten Risikofaktoren insgesamt als [niedrig/mittel-niedrig/mittel-hoch/hoch] eingeschätzt. Das den von mir betreuten Kataloggeschäften innewohnende Geldwäscherisiko stellte sich wie folgt dar/habe ich wie folgt gewürdigt:</w:t>
      </w:r>
    </w:p>
    <w:p w14:paraId="4A04DD2B" w14:textId="55EFEA11" w:rsidR="00140360" w:rsidRDefault="00140360" w:rsidP="00130054">
      <w:pPr>
        <w:pStyle w:val="CMSIndent2"/>
        <w:ind w:left="567" w:firstLine="3"/>
        <w:jc w:val="both"/>
      </w:pPr>
      <w:r>
        <w:t>Bitte Ausführen: (ggf. für einzelne oder gleichartige Kataloggeschäfte zusammenfassende) Darstellung der betreuten Kataloggeschäfte und des darin innewohnenden Geldwäscherisikos]</w:t>
      </w:r>
    </w:p>
    <w:p w14:paraId="0E6ABBB3" w14:textId="77777777" w:rsidR="007B7BF8" w:rsidRDefault="007B7BF8" w:rsidP="002E09A2">
      <w:pPr>
        <w:pStyle w:val="CMSIndent2"/>
        <w:ind w:left="567"/>
        <w:jc w:val="both"/>
      </w:pPr>
    </w:p>
    <w:p w14:paraId="3161ED2B" w14:textId="7074561D"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E445BF">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372601B3" w14:textId="77777777" w:rsidR="005553B6" w:rsidRDefault="005553B6" w:rsidP="006F1C5F">
      <w:pPr>
        <w:pStyle w:val="CMSIndent2"/>
        <w:ind w:left="567"/>
        <w:jc w:val="both"/>
      </w:pPr>
    </w:p>
    <w:p w14:paraId="481BF137" w14:textId="77777777" w:rsidR="005553B6" w:rsidRDefault="005553B6" w:rsidP="006F1C5F">
      <w:pPr>
        <w:pStyle w:val="CMSIndent2"/>
        <w:ind w:left="567"/>
        <w:jc w:val="both"/>
      </w:pPr>
    </w:p>
    <w:p w14:paraId="1DE8481E" w14:textId="77777777" w:rsidR="001A0BC6" w:rsidRDefault="001A0BC6" w:rsidP="006F1C5F">
      <w:pPr>
        <w:pStyle w:val="CMSIndent3"/>
      </w:pPr>
    </w:p>
    <w:p w14:paraId="2EB661E4" w14:textId="035D3402" w:rsidR="001A0BC6" w:rsidRDefault="001A0BC6" w:rsidP="001A0BC6">
      <w:pPr>
        <w:pStyle w:val="CMSHeading3"/>
      </w:pPr>
      <w:bookmarkStart w:id="18" w:name="_Toc28008505"/>
      <w:r>
        <w:lastRenderedPageBreak/>
        <w:t xml:space="preserve">Beachtung der </w:t>
      </w:r>
      <w:r w:rsidR="007E0C76">
        <w:rPr>
          <w:i/>
        </w:rPr>
        <w:t>Beispielsfrau &amp; Mustermann</w:t>
      </w:r>
      <w:r w:rsidR="00537671" w:rsidRPr="00964329">
        <w:rPr>
          <w:i/>
        </w:rPr>
        <w:t xml:space="preserve"> </w:t>
      </w:r>
      <w:r>
        <w:t>Geldwäscherichtlinie</w:t>
      </w:r>
      <w:bookmarkEnd w:id="18"/>
      <w:r>
        <w:t xml:space="preserve"> </w:t>
      </w:r>
    </w:p>
    <w:p w14:paraId="25D64677" w14:textId="77777777" w:rsidR="001A0BC6" w:rsidRPr="000005B9" w:rsidRDefault="001A0BC6" w:rsidP="001A0BC6">
      <w:pPr>
        <w:pStyle w:val="CMSIndent3"/>
      </w:pPr>
    </w:p>
    <w:p w14:paraId="285A0685" w14:textId="4071B285"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E445BF">
        <w:t>.XX.XXXX</w:t>
      </w:r>
      <w:r>
        <w:t xml:space="preserve">), </w:t>
      </w:r>
      <w:r w:rsidR="007B7BF8">
        <w:t>auf die insoweit verwiesen wird.</w:t>
      </w:r>
    </w:p>
    <w:p w14:paraId="73235D12" w14:textId="77777777" w:rsidR="001A0BC6" w:rsidRPr="002E09A2" w:rsidRDefault="001A0BC6" w:rsidP="00130054">
      <w:pPr>
        <w:pStyle w:val="CMSIndent3"/>
        <w:ind w:left="0"/>
      </w:pPr>
    </w:p>
    <w:p w14:paraId="1A244BC7" w14:textId="77777777" w:rsidR="001A0BC6" w:rsidRDefault="001A0BC6" w:rsidP="001A0BC6">
      <w:pPr>
        <w:pStyle w:val="CMSHeading3"/>
      </w:pPr>
      <w:bookmarkStart w:id="19" w:name="_Toc28008506"/>
      <w:r>
        <w:t>Überprüfung bei jedem neuen Mandat</w:t>
      </w:r>
      <w:bookmarkEnd w:id="19"/>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20" w:name="_Toc28008507"/>
      <w:r>
        <w:t>Bestellung eine</w:t>
      </w:r>
      <w:r w:rsidR="003C719F">
        <w:t>s</w:t>
      </w:r>
      <w:r>
        <w:t xml:space="preserve"> Geldwäschebeauftragten incl. Stellvertreter</w:t>
      </w:r>
      <w:bookmarkEnd w:id="20"/>
    </w:p>
    <w:p w14:paraId="1A5875EA" w14:textId="77777777" w:rsidR="008626DC" w:rsidRDefault="008626DC" w:rsidP="006F1C5F">
      <w:pPr>
        <w:pStyle w:val="CMSIndent3"/>
      </w:pPr>
    </w:p>
    <w:p w14:paraId="749FE440" w14:textId="090DBC26"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21" w:name="_Toc28008508"/>
      <w:r>
        <w:t>Zuverlässigkeitsprüfung</w:t>
      </w:r>
      <w:r w:rsidR="00C65F93">
        <w:t xml:space="preserve"> Mitarbeiter</w:t>
      </w:r>
      <w:bookmarkEnd w:id="21"/>
    </w:p>
    <w:p w14:paraId="47180947" w14:textId="51A8FD6C"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22" w:name="_Toc28008509"/>
      <w:r>
        <w:t>Jährliche Unterrichtung zum Thema Geldwäsche</w:t>
      </w:r>
      <w:bookmarkEnd w:id="22"/>
    </w:p>
    <w:p w14:paraId="26B17F74" w14:textId="77777777" w:rsidR="008626C6" w:rsidRPr="000005B9" w:rsidRDefault="008626C6" w:rsidP="006F1C5F">
      <w:pPr>
        <w:pStyle w:val="CMSIndent3"/>
      </w:pPr>
    </w:p>
    <w:p w14:paraId="06D91A35" w14:textId="0F11FF0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E445BF">
        <w:t>.</w:t>
      </w:r>
      <w:r w:rsidR="00307647">
        <w:t>X</w:t>
      </w:r>
      <w:r w:rsidR="00E445BF">
        <w:t>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23" w:name="_Toc28008510"/>
      <w:r>
        <w:t xml:space="preserve">Jährliche </w:t>
      </w:r>
      <w:r w:rsidR="001A0BC6">
        <w:t>Überprüfung</w:t>
      </w:r>
      <w:r>
        <w:t xml:space="preserve"> dieser Risikoanalyse</w:t>
      </w:r>
      <w:bookmarkEnd w:id="23"/>
    </w:p>
    <w:p w14:paraId="027352B2" w14:textId="77777777" w:rsidR="008626C6" w:rsidRDefault="008626C6" w:rsidP="006F1C5F">
      <w:pPr>
        <w:pStyle w:val="CMSIndent3"/>
      </w:pPr>
    </w:p>
    <w:p w14:paraId="0833C19C" w14:textId="1B38DEC9" w:rsidR="00B67AAE" w:rsidRDefault="001A0BC6" w:rsidP="001A0BC6">
      <w:pPr>
        <w:pStyle w:val="CMSIndent2"/>
        <w:spacing w:after="120"/>
        <w:ind w:left="567"/>
        <w:jc w:val="both"/>
      </w:pPr>
      <w:r>
        <w:t xml:space="preserve">Die hier vorliegende Risikoanalyse </w:t>
      </w:r>
      <w:r w:rsidR="007174E0">
        <w:t xml:space="preserve">(aktueller Stand: </w:t>
      </w:r>
      <w:r w:rsidR="007B7BF8">
        <w:t>XX</w:t>
      </w:r>
      <w:r w:rsidR="00E445BF">
        <w:t>.X</w:t>
      </w:r>
      <w:r w:rsidR="007B7BF8">
        <w:t>X</w:t>
      </w:r>
      <w:r w:rsidR="00E445BF">
        <w:t>.XXXX</w:t>
      </w:r>
      <w:r w:rsidR="007174E0">
        <w:t xml:space="preserve">) </w:t>
      </w:r>
      <w:r>
        <w:t xml:space="preserve">wird regelmäßig </w:t>
      </w:r>
      <w:r w:rsidR="00A72734">
        <w:t>aktualisiert und bzw</w:t>
      </w:r>
      <w:r>
        <w:t>.</w:t>
      </w:r>
      <w:r w:rsidR="00A72734">
        <w:t xml:space="preserve"> auf ihre Aktualität überprüft</w:t>
      </w:r>
      <w:r w:rsidR="007A1FD4">
        <w:t xml:space="preserve"> (einmal jährlich empfohlen).</w:t>
      </w:r>
    </w:p>
    <w:p w14:paraId="2FD585CC" w14:textId="77777777" w:rsidR="00186C69" w:rsidRDefault="00186C69" w:rsidP="001A0BC6">
      <w:pPr>
        <w:pStyle w:val="CMSIndent2"/>
        <w:spacing w:after="120"/>
        <w:ind w:left="567"/>
        <w:jc w:val="both"/>
      </w:pPr>
    </w:p>
    <w:p w14:paraId="41E84F37" w14:textId="4EB581C5" w:rsidR="00B67AAE" w:rsidRDefault="001264BF" w:rsidP="00B67AAE">
      <w:pPr>
        <w:pStyle w:val="CMSHeading3"/>
      </w:pPr>
      <w:bookmarkStart w:id="24" w:name="_Toc28008511"/>
      <w:r>
        <w:t>Unabhängige Überprüfung der Grundsätze</w:t>
      </w:r>
      <w:bookmarkEnd w:id="24"/>
    </w:p>
    <w:p w14:paraId="3312A69D" w14:textId="77777777" w:rsidR="001264BF" w:rsidRDefault="001264BF" w:rsidP="006F1C5F">
      <w:pPr>
        <w:pStyle w:val="CMSIndent3"/>
      </w:pPr>
    </w:p>
    <w:p w14:paraId="14BB05DA" w14:textId="6ED2EF66"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6FBE2155" w14:textId="77777777" w:rsidR="00B67AAE" w:rsidRDefault="00B67AAE" w:rsidP="006F1C5F">
      <w:pPr>
        <w:pStyle w:val="CMSIndent3"/>
      </w:pPr>
    </w:p>
    <w:p w14:paraId="7CF1C268" w14:textId="77777777" w:rsidR="00B67AAE" w:rsidRDefault="00B67AAE" w:rsidP="006F1C5F">
      <w:pPr>
        <w:pStyle w:val="CMSIndent3"/>
      </w:pPr>
    </w:p>
    <w:p w14:paraId="1BA42136" w14:textId="33E07F3B" w:rsidR="00186C69" w:rsidRDefault="00186C69" w:rsidP="00B67AAE">
      <w:pPr>
        <w:pStyle w:val="CMSHeading3"/>
      </w:pPr>
      <w:bookmarkStart w:id="25" w:name="_Toc28008512"/>
      <w:r>
        <w:t>Meldepflichten</w:t>
      </w:r>
      <w:bookmarkEnd w:id="25"/>
    </w:p>
    <w:p w14:paraId="1A660B10" w14:textId="77777777" w:rsidR="00186C69" w:rsidRDefault="00186C69" w:rsidP="00186C69">
      <w:pPr>
        <w:pStyle w:val="CMSIndent3"/>
      </w:pPr>
    </w:p>
    <w:p w14:paraId="5AFF71B2" w14:textId="6FC77EB6" w:rsidR="00186C69" w:rsidRDefault="00186C69" w:rsidP="00186C69">
      <w:pPr>
        <w:pStyle w:val="CMSIndent3"/>
      </w:pPr>
      <w:r>
        <w:t xml:space="preserve">Ein Prozess zur Erfüllung der Meldepflicht nach § 43 Abs. 1 GwG ist etabliert. </w:t>
      </w:r>
      <w:r w:rsidR="007A1FD4">
        <w:t>[</w:t>
      </w:r>
      <w:r w:rsidR="007A1FD4" w:rsidRPr="00FB656D">
        <w:rPr>
          <w:b/>
        </w:rPr>
        <w:t>Bitte weiter ausführen</w:t>
      </w:r>
      <w:r w:rsidR="007A1FD4">
        <w:t>].</w:t>
      </w:r>
      <w:r w:rsidR="007A1FD4" w:rsidDel="007A1FD4">
        <w:t xml:space="preserve"> </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6" w:name="_Toc28008513"/>
      <w:r>
        <w:t>Aufzeichnungs- und Aufbewahrungspflichten</w:t>
      </w:r>
      <w:bookmarkEnd w:id="26"/>
    </w:p>
    <w:p w14:paraId="61E3EE84" w14:textId="77777777" w:rsidR="00186C69" w:rsidRDefault="00186C69" w:rsidP="00186C69">
      <w:pPr>
        <w:pStyle w:val="CMSIndent3"/>
      </w:pPr>
    </w:p>
    <w:p w14:paraId="22A4ECF8" w14:textId="6F7504E5" w:rsidR="00186C69" w:rsidRDefault="00186C69" w:rsidP="00186C69">
      <w:pPr>
        <w:pStyle w:val="CMSIndent3"/>
      </w:pPr>
      <w:r>
        <w:t>Ein Prozess zur Erfüllung der Aufzeichnungs- und Aufbewahrungspflichten nach § 8 GwG ist etabliert</w:t>
      </w:r>
      <w:r w:rsidR="007A1FD4">
        <w:t xml:space="preserve"> [</w:t>
      </w:r>
      <w:r w:rsidR="007A1FD4" w:rsidRPr="00FB656D">
        <w:rPr>
          <w:b/>
        </w:rPr>
        <w:t>Bitte weiter ausführen</w:t>
      </w:r>
      <w:r w:rsidR="007A1FD4">
        <w:t>].</w:t>
      </w:r>
      <w:r w:rsidR="007A1FD4" w:rsidDel="007A1FD4">
        <w:t xml:space="preserve"> </w:t>
      </w:r>
    </w:p>
    <w:p w14:paraId="06F8A5FC" w14:textId="30830046" w:rsidR="00186C69" w:rsidRDefault="00186C69" w:rsidP="00186C69">
      <w:pPr>
        <w:pStyle w:val="CMSIndent3"/>
      </w:pPr>
    </w:p>
    <w:p w14:paraId="0C046BA0" w14:textId="77777777" w:rsidR="00186C69" w:rsidRPr="00186C69" w:rsidRDefault="00186C69" w:rsidP="00186C69">
      <w:pPr>
        <w:pStyle w:val="CMSIndent3"/>
      </w:pPr>
    </w:p>
    <w:p w14:paraId="45B0288E" w14:textId="059D6A7B" w:rsidR="00B67AAE" w:rsidRDefault="00FC561E" w:rsidP="00B67AAE">
      <w:pPr>
        <w:pStyle w:val="CMSHeading3"/>
      </w:pPr>
      <w:bookmarkStart w:id="27" w:name="_Toc28008514"/>
      <w:r>
        <w:t>Meldestelle bei Verstößen</w:t>
      </w:r>
      <w:bookmarkEnd w:id="27"/>
    </w:p>
    <w:p w14:paraId="59BD13DF" w14:textId="77777777" w:rsidR="00B67AAE" w:rsidRDefault="00B67AAE" w:rsidP="006F1C5F">
      <w:pPr>
        <w:pStyle w:val="CMSIndent3"/>
      </w:pPr>
    </w:p>
    <w:p w14:paraId="073C829B" w14:textId="2D370003"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397AF4A9" w14:textId="77777777" w:rsidR="00184B92" w:rsidRDefault="00184B92"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8" w:name="_Toc28008515"/>
      <w:r w:rsidRPr="00DA48BC">
        <w:rPr>
          <w:color w:val="002060"/>
          <w:sz w:val="28"/>
          <w:szCs w:val="28"/>
        </w:rPr>
        <w:t>Ansprechpartner</w:t>
      </w:r>
      <w:r w:rsidR="002C064C" w:rsidRPr="00DA48BC">
        <w:rPr>
          <w:color w:val="002060"/>
          <w:sz w:val="28"/>
          <w:szCs w:val="28"/>
        </w:rPr>
        <w:t xml:space="preserve"> / Geldwäschebeauftragter</w:t>
      </w:r>
      <w:bookmarkEnd w:id="28"/>
    </w:p>
    <w:p w14:paraId="5536810E" w14:textId="77777777" w:rsidR="001A02EB" w:rsidRDefault="001A02EB" w:rsidP="00DA48BC">
      <w:pPr>
        <w:pStyle w:val="CMSIndent2"/>
        <w:jc w:val="both"/>
      </w:pPr>
    </w:p>
    <w:p w14:paraId="3A6ED17F" w14:textId="5DF6F9C2"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8274C09" w:rsidR="00A76D61" w:rsidRDefault="00307647" w:rsidP="006F1C5F">
      <w:pPr>
        <w:pStyle w:val="CMSIndent2"/>
        <w:ind w:left="567"/>
        <w:jc w:val="both"/>
      </w:pPr>
      <w:r>
        <w:t xml:space="preserve">Unterschrift </w:t>
      </w:r>
      <w:r w:rsidR="00E445BF">
        <w:t>Beispielsfrau/Mustermann (Verpflichtete/r)</w:t>
      </w:r>
    </w:p>
    <w:p w14:paraId="24A3683F" w14:textId="77777777"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8D289" w14:textId="77777777" w:rsidR="00521354" w:rsidRDefault="00521354">
      <w:r>
        <w:separator/>
      </w:r>
    </w:p>
  </w:endnote>
  <w:endnote w:type="continuationSeparator" w:id="0">
    <w:p w14:paraId="6E526B35" w14:textId="77777777" w:rsidR="00521354" w:rsidRDefault="0052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5C49" w14:textId="648B20FC" w:rsidR="00CF1872" w:rsidRPr="00362961" w:rsidRDefault="00CF1872" w:rsidP="005E424C">
    <w:pPr>
      <w:pStyle w:val="Fuzeile"/>
      <w:tabs>
        <w:tab w:val="left" w:pos="5550"/>
      </w:tabs>
      <w:rPr>
        <w:rFonts w:ascii="Arial" w:hAnsi="Arial" w:cs="Arial"/>
      </w:rPr>
    </w:pPr>
    <w:r w:rsidRPr="00362961">
      <w:rPr>
        <w:rFonts w:ascii="Arial" w:hAnsi="Arial" w:cs="Arial"/>
      </w:rPr>
      <w:t>(Stand:</w:t>
    </w:r>
    <w:r>
      <w:rPr>
        <w:rFonts w:ascii="Arial" w:hAnsi="Arial" w:cs="Arial"/>
      </w:rPr>
      <w:t xml:space="preserve"> November 2022</w:t>
    </w:r>
    <w:r w:rsidRPr="00362961">
      <w:rPr>
        <w:rFonts w:ascii="Arial" w:hAnsi="Arial" w:cs="Arial"/>
      </w:rPr>
      <w:t>)</w:t>
    </w:r>
  </w:p>
  <w:p w14:paraId="49F1B0A2" w14:textId="61E3AF49" w:rsidR="00CF1872" w:rsidRDefault="00CF1872">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9761ED">
      <w:rPr>
        <w:noProof/>
      </w:rPr>
      <w:t>21</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2478" w14:textId="487D542A" w:rsidR="00CF1872" w:rsidRPr="00362961" w:rsidRDefault="00CF1872" w:rsidP="005E424C">
    <w:pPr>
      <w:pStyle w:val="Fuzeile"/>
      <w:tabs>
        <w:tab w:val="left" w:pos="5550"/>
      </w:tabs>
      <w:rPr>
        <w:rFonts w:ascii="Arial" w:hAnsi="Arial" w:cs="Arial"/>
      </w:rPr>
    </w:pPr>
    <w:r w:rsidRPr="00362961">
      <w:rPr>
        <w:rFonts w:ascii="Arial" w:hAnsi="Arial" w:cs="Arial"/>
      </w:rPr>
      <w:t>(Stand:</w:t>
    </w:r>
    <w:r>
      <w:rPr>
        <w:rFonts w:ascii="Arial" w:hAnsi="Arial" w:cs="Arial"/>
      </w:rPr>
      <w:t xml:space="preserve"> November 2022</w:t>
    </w:r>
    <w:r w:rsidRPr="00362961">
      <w:rPr>
        <w:rFonts w:ascii="Arial" w:hAnsi="Arial" w:cs="Arial"/>
      </w:rPr>
      <w:t>)</w:t>
    </w:r>
  </w:p>
  <w:p w14:paraId="4038B020" w14:textId="0DEC7B5B" w:rsidR="00CF1872" w:rsidRDefault="00CF1872">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2914" w14:textId="77777777" w:rsidR="00521354" w:rsidRDefault="00521354">
      <w:r>
        <w:separator/>
      </w:r>
    </w:p>
  </w:footnote>
  <w:footnote w:type="continuationSeparator" w:id="0">
    <w:p w14:paraId="6AF95CB2" w14:textId="77777777" w:rsidR="00521354" w:rsidRDefault="00521354">
      <w:r>
        <w:continuationSeparator/>
      </w:r>
    </w:p>
  </w:footnote>
  <w:footnote w:id="1">
    <w:p w14:paraId="0C6C5848" w14:textId="616504AB" w:rsidR="00CF1872" w:rsidRDefault="00CF1872">
      <w:pPr>
        <w:pStyle w:val="Funotentext"/>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0418B833" w14:textId="77777777" w:rsidR="00501AA4" w:rsidRDefault="00501AA4" w:rsidP="00501AA4">
      <w:pPr>
        <w:pStyle w:val="Funotentext"/>
      </w:pPr>
      <w:r>
        <w:rPr>
          <w:rStyle w:val="Funotenzeichen"/>
        </w:rPr>
        <w:footnoteRef/>
      </w:r>
      <w:r>
        <w:t xml:space="preserve"> Bezogen auf Mandate aus den Jahren XXXX und XXXX</w:t>
      </w:r>
    </w:p>
  </w:footnote>
  <w:footnote w:id="3">
    <w:p w14:paraId="3DD274B6" w14:textId="3FCD042D" w:rsidR="00CF1872" w:rsidRDefault="00CF1872">
      <w:pPr>
        <w:pStyle w:val="Funotentext"/>
      </w:pPr>
      <w:r>
        <w:rPr>
          <w:rStyle w:val="Funotenzeichen"/>
        </w:rPr>
        <w:footnoteRef/>
      </w:r>
      <w:r>
        <w:t xml:space="preserve"> </w:t>
      </w:r>
      <w:r w:rsidR="006C48F8">
        <w:t xml:space="preserve">Siehe Jahresbericht der FIU für 2021 (Stand August 2022): </w:t>
      </w:r>
      <w:r w:rsidR="006C48F8" w:rsidRPr="00F54D33">
        <w:t>https://www.zoll.de/DE/FIU/Fachliche-Informationen/Jahresberichte/jahresberichte_node.html</w:t>
      </w:r>
    </w:p>
  </w:footnote>
  <w:footnote w:id="4">
    <w:p w14:paraId="25689225" w14:textId="3052B902" w:rsidR="00CF1872" w:rsidRDefault="00CF1872">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 w:id="5">
    <w:p w14:paraId="057791F5" w14:textId="77777777" w:rsidR="007A1FD4" w:rsidRPr="005553B6" w:rsidRDefault="007A1FD4" w:rsidP="007A1FD4">
      <w:pPr>
        <w:pStyle w:val="Funotentext"/>
      </w:pPr>
      <w:r w:rsidRPr="005553B6">
        <w:rPr>
          <w:rStyle w:val="Funotenzeichen"/>
        </w:rPr>
        <w:footnoteRef/>
      </w:r>
      <w:r w:rsidRPr="005553B6">
        <w:t xml:space="preserve"> https://www.bundesfinanzministerium.de/Content/DE/Downloads/Broschueren_Bestellservice/2019-10-19-erste-nationale-risikoanalyse_2018-2019.html</w:t>
      </w:r>
    </w:p>
  </w:footnote>
  <w:footnote w:id="6">
    <w:p w14:paraId="387D4728" w14:textId="77777777" w:rsidR="007A1FD4" w:rsidRPr="005553B6" w:rsidRDefault="007A1FD4" w:rsidP="007A1FD4">
      <w:pPr>
        <w:pStyle w:val="Funotentext"/>
      </w:pPr>
      <w:r w:rsidRPr="005553B6">
        <w:rPr>
          <w:rStyle w:val="Funotenzeichen"/>
        </w:rPr>
        <w:footnoteRef/>
      </w:r>
      <w:r w:rsidRPr="005553B6">
        <w:t xml:space="preserve"> https://eur-lex.europa.eu/legal-content/DE/TXT/PDF/?uri=CELEX:52019DC0370&amp;from=EN</w:t>
      </w:r>
    </w:p>
  </w:footnote>
  <w:footnote w:id="7">
    <w:p w14:paraId="1AD90EB9" w14:textId="77777777" w:rsidR="007A1FD4" w:rsidRPr="005553B6" w:rsidRDefault="007A1FD4" w:rsidP="007A1FD4">
      <w:pPr>
        <w:pStyle w:val="Funotentext"/>
      </w:pPr>
      <w:r w:rsidRPr="005553B6">
        <w:rPr>
          <w:rStyle w:val="Funotenzeichen"/>
        </w:rPr>
        <w:footnoteRef/>
      </w:r>
      <w:r w:rsidRPr="005553B6">
        <w:t xml:space="preserve"> https://www.fatf-gafi.org/publications/fatfrecommendations/?hf=10&amp;b=0&amp;s=desc(fatf_releasedate)#:~:text=The%20FATF%20Recommendations%20are%20the,use%20of%20their%20financial%20system.</w:t>
      </w:r>
    </w:p>
  </w:footnote>
  <w:footnote w:id="8">
    <w:p w14:paraId="59A7F2B4" w14:textId="77777777" w:rsidR="006C48F8" w:rsidRPr="005553B6" w:rsidRDefault="006C48F8" w:rsidP="006C48F8">
      <w:pPr>
        <w:pStyle w:val="Funotentext"/>
      </w:pPr>
      <w:r w:rsidRPr="005553B6">
        <w:rPr>
          <w:rStyle w:val="Funotenzeichen"/>
        </w:rPr>
        <w:footnoteRef/>
      </w:r>
      <w:r w:rsidRPr="005553B6">
        <w:t xml:space="preserve"> https://www.fatf-gafi.org/publications/mutualevaluations/documents/mer-germany-2022.html</w:t>
      </w:r>
    </w:p>
  </w:footnote>
  <w:footnote w:id="9">
    <w:p w14:paraId="53BC1CAD" w14:textId="77777777" w:rsidR="007A1FD4" w:rsidRPr="00EF76FC" w:rsidRDefault="007A1FD4" w:rsidP="007A1FD4">
      <w:pPr>
        <w:pStyle w:val="Funotentext"/>
        <w:rPr>
          <w:highlight w:val="yellow"/>
        </w:rPr>
      </w:pPr>
      <w:r w:rsidRPr="005553B6">
        <w:rPr>
          <w:rStyle w:val="Funotenzeichen"/>
        </w:rPr>
        <w:footnoteRef/>
      </w:r>
      <w:r w:rsidRPr="005553B6">
        <w:t xml:space="preserve"> https://www.fatf-gafi.org/documents/riskbasedapproach/documents/rba-legal-professionals.html?hf=10&amp;b=0&amp;s=desc(fatf_releasedate)</w:t>
      </w:r>
    </w:p>
  </w:footnote>
  <w:footnote w:id="10">
    <w:p w14:paraId="370BC319" w14:textId="77777777" w:rsidR="007A1FD4" w:rsidRDefault="007A1FD4" w:rsidP="007A1FD4">
      <w:pPr>
        <w:pStyle w:val="Funotentext"/>
      </w:pPr>
      <w:r w:rsidRPr="005553B6">
        <w:rPr>
          <w:rStyle w:val="Funotenzeichen"/>
        </w:rPr>
        <w:footnoteRef/>
      </w:r>
      <w:r w:rsidRPr="005553B6">
        <w:t xml:space="preserve"> https://www.zoll.de/DE/FIU/Fachliche-Informationen/Jahresberichte/jahresberichte_node.html)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27F5" w14:textId="6F58FF76" w:rsidR="00CF1872" w:rsidRDefault="00521354">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D222" w14:textId="5A2B893E" w:rsidR="00CF1872" w:rsidRDefault="00521354">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4CC" w14:textId="2BAD636D" w:rsidR="00CF1872" w:rsidRDefault="00521354">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06228D4"/>
    <w:multiLevelType w:val="hybridMultilevel"/>
    <w:tmpl w:val="06AE7CD4"/>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3"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7"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1"/>
  </w:num>
  <w:num w:numId="4">
    <w:abstractNumId w:val="9"/>
  </w:num>
  <w:num w:numId="5">
    <w:abstractNumId w:val="7"/>
  </w:num>
  <w:num w:numId="6">
    <w:abstractNumId w:val="6"/>
  </w:num>
  <w:num w:numId="7">
    <w:abstractNumId w:val="5"/>
  </w:num>
  <w:num w:numId="8">
    <w:abstractNumId w:val="4"/>
  </w:num>
  <w:num w:numId="9">
    <w:abstractNumId w:val="33"/>
  </w:num>
  <w:num w:numId="10">
    <w:abstractNumId w:val="35"/>
  </w:num>
  <w:num w:numId="11">
    <w:abstractNumId w:val="25"/>
  </w:num>
  <w:num w:numId="12">
    <w:abstractNumId w:val="17"/>
  </w:num>
  <w:num w:numId="13">
    <w:abstractNumId w:val="36"/>
  </w:num>
  <w:num w:numId="14">
    <w:abstractNumId w:val="20"/>
  </w:num>
  <w:num w:numId="15">
    <w:abstractNumId w:val="18"/>
  </w:num>
  <w:num w:numId="16">
    <w:abstractNumId w:val="12"/>
  </w:num>
  <w:num w:numId="17">
    <w:abstractNumId w:val="26"/>
  </w:num>
  <w:num w:numId="18">
    <w:abstractNumId w:val="39"/>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2"/>
  </w:num>
  <w:num w:numId="21">
    <w:abstractNumId w:val="13"/>
  </w:num>
  <w:num w:numId="22">
    <w:abstractNumId w:val="14"/>
  </w:num>
  <w:num w:numId="23">
    <w:abstractNumId w:val="28"/>
  </w:num>
  <w:num w:numId="24">
    <w:abstractNumId w:val="37"/>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4"/>
  </w:num>
  <w:num w:numId="35">
    <w:abstractNumId w:val="11"/>
  </w:num>
  <w:num w:numId="36">
    <w:abstractNumId w:val="38"/>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30"/>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3A6"/>
    <w:rsid w:val="000937A1"/>
    <w:rsid w:val="000967E8"/>
    <w:rsid w:val="000A21AF"/>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0054"/>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0AA6"/>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B34DE"/>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1AA4"/>
    <w:rsid w:val="005034DB"/>
    <w:rsid w:val="00504848"/>
    <w:rsid w:val="00505350"/>
    <w:rsid w:val="005062BB"/>
    <w:rsid w:val="0051244D"/>
    <w:rsid w:val="005130BD"/>
    <w:rsid w:val="0051416C"/>
    <w:rsid w:val="00517166"/>
    <w:rsid w:val="00521354"/>
    <w:rsid w:val="00522144"/>
    <w:rsid w:val="00522357"/>
    <w:rsid w:val="00523886"/>
    <w:rsid w:val="00531E5F"/>
    <w:rsid w:val="00537671"/>
    <w:rsid w:val="00542809"/>
    <w:rsid w:val="00543011"/>
    <w:rsid w:val="00544A44"/>
    <w:rsid w:val="00550B7C"/>
    <w:rsid w:val="00551675"/>
    <w:rsid w:val="00553582"/>
    <w:rsid w:val="005553B6"/>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484D"/>
    <w:rsid w:val="005D5A25"/>
    <w:rsid w:val="005E424C"/>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48F8"/>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1FD4"/>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1ED"/>
    <w:rsid w:val="00976CE2"/>
    <w:rsid w:val="0098033C"/>
    <w:rsid w:val="00987A70"/>
    <w:rsid w:val="00987EA5"/>
    <w:rsid w:val="009900C7"/>
    <w:rsid w:val="00990377"/>
    <w:rsid w:val="00992A7E"/>
    <w:rsid w:val="0099316C"/>
    <w:rsid w:val="009A03FF"/>
    <w:rsid w:val="009A0E37"/>
    <w:rsid w:val="009A11F3"/>
    <w:rsid w:val="009A1A20"/>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D5B1F"/>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0C03"/>
    <w:rsid w:val="00B515D7"/>
    <w:rsid w:val="00B5426C"/>
    <w:rsid w:val="00B54F9D"/>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A40B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1872"/>
    <w:rsid w:val="00CF262F"/>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4A95"/>
    <w:rsid w:val="00D95C6F"/>
    <w:rsid w:val="00D961B7"/>
    <w:rsid w:val="00DA024A"/>
    <w:rsid w:val="00DA133A"/>
    <w:rsid w:val="00DA48BC"/>
    <w:rsid w:val="00DA5259"/>
    <w:rsid w:val="00DA5AE3"/>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ED"/>
    <w:rsid w:val="00E13B28"/>
    <w:rsid w:val="00E14336"/>
    <w:rsid w:val="00E1456E"/>
    <w:rsid w:val="00E146EC"/>
    <w:rsid w:val="00E221F9"/>
    <w:rsid w:val="00E23E2C"/>
    <w:rsid w:val="00E241AD"/>
    <w:rsid w:val="00E308BC"/>
    <w:rsid w:val="00E332D7"/>
    <w:rsid w:val="00E34E30"/>
    <w:rsid w:val="00E4225C"/>
    <w:rsid w:val="00E44319"/>
    <w:rsid w:val="00E445BF"/>
    <w:rsid w:val="00E46BB0"/>
    <w:rsid w:val="00E5493C"/>
    <w:rsid w:val="00E5662D"/>
    <w:rsid w:val="00E56E76"/>
    <w:rsid w:val="00E66F6C"/>
    <w:rsid w:val="00E7182E"/>
    <w:rsid w:val="00E71F64"/>
    <w:rsid w:val="00E72C6F"/>
    <w:rsid w:val="00E745DE"/>
    <w:rsid w:val="00E775A0"/>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Arbeitsblat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Entwicklung Verdachtsmeldungen nach dem GwG 2013-2021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5913978494623655"/>
          <c:y val="0.17238519963765592"/>
          <c:w val="0.64086021505376345"/>
          <c:h val="0.62380005194443211"/>
        </c:manualLayout>
      </c:layout>
      <c:barChart>
        <c:barDir val="col"/>
        <c:grouping val="clustered"/>
        <c:varyColors val="0"/>
        <c:ser>
          <c:idx val="0"/>
          <c:order val="0"/>
          <c:tx>
            <c:strRef>
              <c:f>Tabelle1!$B$1</c:f>
              <c:strCache>
                <c:ptCount val="1"/>
                <c:pt idx="0">
                  <c:v>Entwicklung Verdachtsmeldungen nach dem GwG 2013-2021</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Tabelle1!$B$2:$B$10</c:f>
              <c:numCache>
                <c:formatCode>#,##0</c:formatCode>
                <c:ptCount val="9"/>
                <c:pt idx="0">
                  <c:v>20716</c:v>
                </c:pt>
                <c:pt idx="1">
                  <c:v>25980</c:v>
                </c:pt>
                <c:pt idx="2">
                  <c:v>32008</c:v>
                </c:pt>
                <c:pt idx="3">
                  <c:v>45597</c:v>
                </c:pt>
                <c:pt idx="4">
                  <c:v>59845</c:v>
                </c:pt>
                <c:pt idx="5">
                  <c:v>77252</c:v>
                </c:pt>
                <c:pt idx="6">
                  <c:v>114914</c:v>
                </c:pt>
                <c:pt idx="7">
                  <c:v>144055</c:v>
                </c:pt>
                <c:pt idx="8">
                  <c:v>298507</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427131032"/>
        <c:axId val="427137696"/>
      </c:barChart>
      <c:catAx>
        <c:axId val="42713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7137696"/>
        <c:crosses val="autoZero"/>
        <c:auto val="1"/>
        <c:lblAlgn val="ctr"/>
        <c:lblOffset val="100"/>
        <c:noMultiLvlLbl val="0"/>
      </c:catAx>
      <c:valAx>
        <c:axId val="427137696"/>
        <c:scaling>
          <c:orientation val="minMax"/>
          <c:max val="350000"/>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7131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0B7D-3C0E-4AA5-AB7E-80014EA3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4941</Words>
  <Characters>31129</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Katja Popp</cp:lastModifiedBy>
  <cp:revision>2</cp:revision>
  <dcterms:created xsi:type="dcterms:W3CDTF">2023-01-27T12:47:00Z</dcterms:created>
  <dcterms:modified xsi:type="dcterms:W3CDTF">2023-01-27T12:47:00Z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